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60" w:rsidRPr="00547660" w:rsidRDefault="00547660" w:rsidP="0054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b/>
          <w:sz w:val="24"/>
          <w:szCs w:val="24"/>
        </w:rPr>
        <w:t>Организация и содержание психологической помощи семьям, воспитывающим детей с отклонениями в развитии</w:t>
      </w:r>
    </w:p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Адекватная интеграция семей, воспитывающих детей с отклонениями в развитии, в социум, обеспечение их социального статуса и расширение их возможностей требуют осуществления ряда специальных мер. Предпринимаемые меры должны быть направлены как на оптимизацию личностного развития членов семьи, так и на гармонизацию внутрисемейных и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внесемейных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межличностных контактов.</w:t>
      </w:r>
    </w:p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>      В качестве субъектов личностной психологической коррекции выступают: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2"/>
        <w:gridCol w:w="4221"/>
      </w:tblGrid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" cy="142240"/>
                  <wp:effectExtent l="19050" t="0" r="0" b="0"/>
                  <wp:docPr id="1" name="Рисунок 355" descr="http://www.prosv.ru/ebooks/Levchenko_Psiholog_pomosh/images/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5" descr="http://www.prosv.ru/ebooks/Levchenko_Psiholog_pomosh/images/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отклонениями в развитии;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" cy="142240"/>
                  <wp:effectExtent l="19050" t="0" r="0" b="0"/>
                  <wp:docPr id="2" name="Рисунок 356" descr="http://www.prosv.ru/ebooks/Levchenko_Psiholog_pomosh/images/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6" descr="http://www.prosv.ru/ebooks/Levchenko_Psiholog_pomosh/images/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его родители или лица, их замещающие;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" cy="142240"/>
                  <wp:effectExtent l="19050" t="0" r="0" b="0"/>
                  <wp:docPr id="3" name="Рисунок 357" descr="http://www.prosv.ru/ebooks/Levchenko_Psiholog_pomosh/images/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7" descr="http://www.prosv.ru/ebooks/Levchenko_Psiholog_pomosh/images/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члены семьи.</w:t>
            </w:r>
          </w:p>
        </w:tc>
      </w:tr>
    </w:tbl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   Предметом психологической коррекции в межличностных взаимодействиях являются отношения </w:t>
      </w:r>
      <w:proofErr w:type="gramStart"/>
      <w:r w:rsidRPr="00547660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54766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7900"/>
      </w:tblGrid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4" name="Рисунок 358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8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матерью и ребенком с отклонениями в развитии;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5" name="Рисунок 359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отцом и ребенком с отклонениями в развитии;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6" name="Рисунок 360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0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матерью и отцом ребенка с отклонениями в развитии;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7" name="Рисунок 361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1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матерью и родственниками отца ребенка с отклонениями в развитии;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8" name="Рисунок 362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матерью ребенка с отклонениями в развит</w:t>
            </w:r>
            <w:proofErr w:type="gramStart"/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родственниками;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9" name="Рисунок 363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3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 с отклонениями в развитии и его здоровыми братьями и сестрами.</w:t>
            </w:r>
          </w:p>
        </w:tc>
      </w:tr>
    </w:tbl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   Система коррекционной помощи конкретной семье выстраивается на </w:t>
      </w:r>
      <w:proofErr w:type="gramStart"/>
      <w:r w:rsidRPr="00547660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gram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выявленной в процессе комплексного обследования специфики личностных и межличностных нарушений. Методика психологической помощи семьям, воспитывающим детей с недостатками в развитии, создавалась нами в рамках интегративного подхода, включающего использование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техник различных направлений. В соответствии с качественно-количественными характеристиками субъектов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в методике выделяются следующие </w:t>
      </w:r>
      <w:r w:rsidRPr="00547660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59B9" w:rsidRPr="00547660" w:rsidRDefault="003759B9" w:rsidP="00547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коррекция эмоционально-личностных и поведенческих нарушений у детей с отклонениями в развитии; </w:t>
      </w:r>
    </w:p>
    <w:p w:rsidR="003759B9" w:rsidRPr="00547660" w:rsidRDefault="003759B9" w:rsidP="00547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коррекция нарушений в личностной и межличностной сферах родителей. </w:t>
      </w:r>
    </w:p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   Последнее направление представлено, в свою очередь, двумя блоками: психолого-педагогической коррекцией и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психокоррекцией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(индивидуальной и групповой).</w:t>
      </w:r>
    </w:p>
    <w:p w:rsidR="00547660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547660" w:rsidRPr="00547660">
        <w:rPr>
          <w:rFonts w:ascii="Times New Roman" w:eastAsia="Times New Roman" w:hAnsi="Times New Roman" w:cs="Times New Roman"/>
          <w:i/>
          <w:sz w:val="24"/>
          <w:szCs w:val="24"/>
        </w:rPr>
        <w:t>Коррекция эмоционально-личностных и поведенческих нарушений у детей с отклонениями в развитии</w:t>
      </w:r>
    </w:p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>Коррекция эмоционально-волевых, коммуникативно-поведенческих и личностных проблем у детей с отклонениями в развитии осуществляется с учетом уровня их интеллектуальных возможностей и выраженности нарушений в психической сфере (Е. К. Лютова, Г. Б. Монина, 2000).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Основными </w:t>
      </w:r>
      <w:r w:rsidRPr="005476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proofErr w:type="spellStart"/>
      <w:r w:rsidRPr="0054766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психокоррекционной</w:t>
      </w:r>
      <w:proofErr w:type="spellEnd"/>
      <w:r w:rsidRPr="005476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работы 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t>с детьми, имеющими отклонения в развитии, в рамках психологической помощи семьям являются:</w:t>
      </w:r>
    </w:p>
    <w:p w:rsidR="003759B9" w:rsidRPr="00547660" w:rsidRDefault="003759B9" w:rsidP="005476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эмоционально-теплых отношений детей к их родителям и другим близким лицам; </w:t>
      </w:r>
    </w:p>
    <w:p w:rsidR="003759B9" w:rsidRPr="00547660" w:rsidRDefault="003759B9" w:rsidP="005476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развитие у детей адекватной установки на доброжелательное восприятие окружающего социального мира; </w:t>
      </w:r>
    </w:p>
    <w:p w:rsidR="003759B9" w:rsidRPr="00547660" w:rsidRDefault="003759B9" w:rsidP="005476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нравственных установок и адекватных поведенческих навыков. </w:t>
      </w:r>
    </w:p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   Поставленные цели требуют решения перечисленных ниже </w:t>
      </w:r>
      <w:r w:rsidRPr="0054766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0" w:type="dxa"/>
        <w:tblInd w:w="23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"/>
        <w:gridCol w:w="8879"/>
      </w:tblGrid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0" name="Рисунок 364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4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аффективной сферы детей, формирование положительных эмоциональных реакций и установок;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1" name="Рисунок 365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регуляции эмоционального состояния;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2" name="Рисунок 366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коммуникативных навыков социально-адаптивного взаимодействия </w:t>
            </w: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 с близкими и родственниками, социализация ребенка;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2080" cy="142240"/>
                  <wp:effectExtent l="19050" t="0" r="1270" b="0"/>
                  <wp:docPr id="13" name="Рисунок 367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7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форм сотрудничества детей с их родителями, другими членами семьи, включая сверстников;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4" name="Рисунок 368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8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дискомфорта, проявляющегося в тревожности и неуверенности, различных формах страхов;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5" name="Рисунок 369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9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скрытых и явных форм негативизма и агрессивного поведения, </w:t>
            </w:r>
            <w:proofErr w:type="spellStart"/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состояний;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6" name="Рисунок 370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0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самоконтроля и адекватного </w:t>
            </w:r>
            <w:proofErr w:type="gramStart"/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 близкими, так и с чужими людьми;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7" name="Рисунок 371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1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самооценки и критичного отношения к себе и другим;</w:t>
            </w:r>
          </w:p>
        </w:tc>
      </w:tr>
      <w:tr w:rsidR="003759B9" w:rsidRPr="00547660" w:rsidTr="009916D8">
        <w:trPr>
          <w:tblCellSpacing w:w="0" w:type="dxa"/>
        </w:trPr>
        <w:tc>
          <w:tcPr>
            <w:tcW w:w="0" w:type="auto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080" cy="142240"/>
                  <wp:effectExtent l="19050" t="0" r="1270" b="0"/>
                  <wp:docPr id="18" name="Рисунок 372" descr="http://www.prosv.ru/ebooks/Levchenko_Psiholog_pomosh/images/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2" descr="http://www.prosv.ru/ebooks/Levchenko_Psiholog_pomosh/images/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внутренних конфликтов и переживаний.</w:t>
            </w:r>
          </w:p>
        </w:tc>
      </w:tr>
    </w:tbl>
    <w:p w:rsid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   Коррекция эмоционально-волевой, поведенческой, личностной и межличностной сфер ребенка с отклонениями в развитии имеет несколько направлений (Т. Н.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Волковская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>, Г. Х. Юсупова, 2004).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Исправление эмоционально-личностных нарушений и поведенческих девиаций у детей с отклонениями в развитии осуществляется с помощью известных приемов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арттерапии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игр</w:t>
      </w:r>
      <w:proofErr w:type="gramStart"/>
      <w:r w:rsidRPr="0054766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в индивидуальной и групповой формах (Е. А. Медведева, И. Ю. Левченко, Л. Н. Комиссарова, Т. А. Добровольская, 2001).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Оптимизация детско-родительских и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родительско-детских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взаимоотношений проводится под руководством психолога в процессе совместных занятий и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игр (В. В. Ткачева, 1999, 2000).</w:t>
      </w:r>
    </w:p>
    <w:p w:rsid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Формой реализации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целей являются индивидуальные и групповые занятия. С детьми, имеющими выраженные и тяжелые нарушения, занятия проводятся только в индивидуальной форме. В случае необходимости занятия с такими детьми могут проводиться в присутствии учителя, воспитателя или кого-либо из близких лиц. Занятия с детьми, проводимые в присутствии родителей, используются и для формирования адекватных взаимоотношений между ребенком и родителем.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>      Длительность занятий зависит от возраста и выраженности нарушений ребенка. Она варьируется от 15 до 35 минут. Частота занятий — один-два раза в неделю. Индивидуальные и групповые занятия имеют следующую структуру:</w:t>
      </w:r>
    </w:p>
    <w:p w:rsidR="003759B9" w:rsidRPr="00547660" w:rsidRDefault="003759B9" w:rsidP="0054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>      установочный этап;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>      коррекционный этап;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>      релаксационный этап;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>      завершающий этап.</w:t>
      </w:r>
    </w:p>
    <w:tbl>
      <w:tblPr>
        <w:tblW w:w="0" w:type="auto"/>
        <w:tblCellSpacing w:w="15" w:type="dxa"/>
        <w:tblInd w:w="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</w:tblGrid>
      <w:tr w:rsidR="003759B9" w:rsidRPr="00547660" w:rsidTr="00991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Установочный этап</w:t>
            </w:r>
          </w:p>
        </w:tc>
      </w:tr>
    </w:tbl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   На этом этапе дети знакомятся с темой занятия, у них формируется положительная установка на проведение занятия, активизируется внимание. Психолог проверяет выполнение детьми домашнего задания, расспрашивает об их эмоциональном состоянии. С помощью специальных упражнений психолог формирует у детей эмоционально-доверительный контакт со сверстниками (упражнения </w:t>
      </w:r>
      <w:r w:rsidRPr="00547660">
        <w:rPr>
          <w:rFonts w:ascii="Times New Roman" w:eastAsia="Times New Roman" w:hAnsi="Times New Roman" w:cs="Times New Roman"/>
          <w:i/>
          <w:iCs/>
          <w:sz w:val="24"/>
          <w:szCs w:val="24"/>
        </w:rPr>
        <w:t>«Здравствуй, я хороший», «Пожмем друг другу ручки»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tbl>
      <w:tblPr>
        <w:tblW w:w="0" w:type="auto"/>
        <w:tblCellSpacing w:w="15" w:type="dxa"/>
        <w:tblInd w:w="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5"/>
      </w:tblGrid>
      <w:tr w:rsidR="003759B9" w:rsidRPr="00547660" w:rsidTr="00991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Коррекционный этап</w:t>
            </w:r>
          </w:p>
        </w:tc>
      </w:tr>
    </w:tbl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   Задачи этого этапа включают преодоление основных проблем, существующих в эмоционально-волевой, поведенческой, личностной и коммуникативной </w:t>
      </w:r>
      <w:proofErr w:type="gramStart"/>
      <w:r w:rsidRPr="00547660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детей. На этом этапе решаются проблемы реконструкции эмоциональных состояний детей (тревожности, отгороженности, агрессии), формирования позитивного эмоционального настроения (как индивидуально у каждого ребенка, так и в группе), расширения сферы социального взаимодействия детей и формирования навыков адекватного межличностного сотрудничества (с родителями, другими взрослыми, сверстниками).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</w:r>
      <w:r w:rsidRPr="0054766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Детям предлагаются задания на формирование дружеских контактов в группе, умение взаимодействовать в игре, участие в исполнении ролей в играх, специально подготовленных для этих целей.</w:t>
      </w:r>
    </w:p>
    <w:tbl>
      <w:tblPr>
        <w:tblW w:w="0" w:type="auto"/>
        <w:tblCellSpacing w:w="15" w:type="dxa"/>
        <w:tblInd w:w="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2"/>
      </w:tblGrid>
      <w:tr w:rsidR="003759B9" w:rsidRPr="00547660" w:rsidTr="00991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Релаксационный этап</w:t>
            </w:r>
          </w:p>
        </w:tc>
      </w:tr>
    </w:tbl>
    <w:p w:rsidR="003759B9" w:rsidRP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   На этапе релаксации у детей формируются навыки расслабления и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. Проводится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психомышечная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тренировка. У детей и их родителей в процессе частичного использования метода </w:t>
      </w:r>
      <w:proofErr w:type="spellStart"/>
      <w:proofErr w:type="gramStart"/>
      <w:r w:rsidRPr="00547660">
        <w:rPr>
          <w:rFonts w:ascii="Times New Roman" w:eastAsia="Times New Roman" w:hAnsi="Times New Roman" w:cs="Times New Roman"/>
          <w:sz w:val="24"/>
          <w:szCs w:val="24"/>
        </w:rPr>
        <w:t>холдинг-терапии</w:t>
      </w:r>
      <w:proofErr w:type="spellEnd"/>
      <w:proofErr w:type="gram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навыки тактильно-телесного контакта.</w:t>
      </w:r>
    </w:p>
    <w:tbl>
      <w:tblPr>
        <w:tblW w:w="0" w:type="auto"/>
        <w:tblCellSpacing w:w="15" w:type="dxa"/>
        <w:tblInd w:w="2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</w:tblGrid>
      <w:tr w:rsidR="003759B9" w:rsidRPr="00547660" w:rsidTr="009916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9B9" w:rsidRPr="00547660" w:rsidRDefault="003759B9" w:rsidP="0054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Завершающий этап</w:t>
            </w:r>
          </w:p>
        </w:tc>
      </w:tr>
    </w:tbl>
    <w:p w:rsidR="00547660" w:rsidRDefault="003759B9" w:rsidP="00547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      На этом этапе подводятся итоги занятия. Работа всех детей оценивается положительно. У детей формируется желание и интерес к продолжению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занятий.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Занятия не проводятся с детьми, у которых имеются какие-либо противопоказания. Противопоказаниями к проведению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 тяжелые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прогредиентные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психические заболевания (острое течение заболевания при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эписиндроме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>, ранней детской шизофрении, глубокая степень умственной отсталости). В некоторых случаях возможна организация занятий с отдельными детьми, страдающими тяжелыми психофизическими недостатками, но только в индивидуальной форме.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>      Содержание</w:t>
      </w:r>
      <w:r w:rsidRPr="005476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работы на каждом этапе определяется психофизическими возможностями детей, их возрастом, степенью выраженности эмоционально-личностных нарушений (К. 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Фопель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>, 1998; М. И. Чистякова, 1995).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В качестве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подходов используются суггестивные, рациональные, психоаналитические, поведенческие, личностно ориентированные, семейные и другие психотехники. Широко применяется опыт как зарубежной, так и отечественной психотерапевтической школы в работе с детьми:</w:t>
      </w:r>
    </w:p>
    <w:p w:rsidR="003759B9" w:rsidRPr="00547660" w:rsidRDefault="003759B9" w:rsidP="00547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методы игровой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методы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арттерапии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и музыкотерапии;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методы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библиотерапии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методы </w:t>
      </w:r>
      <w:proofErr w:type="spellStart"/>
      <w:r w:rsidRPr="00547660">
        <w:rPr>
          <w:rFonts w:ascii="Times New Roman" w:eastAsia="Times New Roman" w:hAnsi="Times New Roman" w:cs="Times New Roman"/>
          <w:sz w:val="24"/>
          <w:szCs w:val="24"/>
        </w:rPr>
        <w:t>гештальттерапии</w:t>
      </w:r>
      <w:proofErr w:type="spellEnd"/>
      <w:r w:rsidRPr="00547660">
        <w:rPr>
          <w:rFonts w:ascii="Times New Roman" w:eastAsia="Times New Roman" w:hAnsi="Times New Roman" w:cs="Times New Roman"/>
          <w:sz w:val="24"/>
          <w:szCs w:val="24"/>
        </w:rPr>
        <w:t xml:space="preserve"> и телесно-ориентированной терапии;</w:t>
      </w:r>
      <w:r w:rsidRPr="00547660">
        <w:rPr>
          <w:rFonts w:ascii="Times New Roman" w:eastAsia="Times New Roman" w:hAnsi="Times New Roman" w:cs="Times New Roman"/>
          <w:sz w:val="24"/>
          <w:szCs w:val="24"/>
        </w:rPr>
        <w:br/>
        <w:t>      проективные методы.</w:t>
      </w:r>
    </w:p>
    <w:p w:rsidR="00547660" w:rsidRDefault="00547660" w:rsidP="00547660">
      <w:pPr>
        <w:spacing w:after="0"/>
        <w:jc w:val="right"/>
      </w:pPr>
      <w:r>
        <w:rPr>
          <w:rFonts w:ascii="Times New Roman" w:hAnsi="Times New Roman" w:cs="Times New Roman"/>
          <w:i/>
          <w:sz w:val="24"/>
          <w:szCs w:val="24"/>
        </w:rPr>
        <w:t xml:space="preserve">Материал подготовлен Ириной Ереминой по книге: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И. Ю. Левченко, В. В. Ткачева «Психологическая помощь семье, воспитывающей ребенка с отклонениями в развитии»</w:t>
      </w:r>
    </w:p>
    <w:p w:rsidR="004F72FD" w:rsidRPr="00547660" w:rsidRDefault="004F72FD" w:rsidP="00547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2FD" w:rsidRPr="00547660" w:rsidSect="00BD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460"/>
    <w:multiLevelType w:val="multilevel"/>
    <w:tmpl w:val="E8AE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2394C"/>
    <w:multiLevelType w:val="multilevel"/>
    <w:tmpl w:val="AA00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759B9"/>
    <w:rsid w:val="003759B9"/>
    <w:rsid w:val="004F72FD"/>
    <w:rsid w:val="00547660"/>
    <w:rsid w:val="00BD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2015-06-15T07:51:00Z</dcterms:created>
  <dcterms:modified xsi:type="dcterms:W3CDTF">2015-06-18T11:16:00Z</dcterms:modified>
</cp:coreProperties>
</file>