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Динамика школьной тревожности</w:t>
      </w:r>
    </w:p>
    <w:p w:rsidR="00FA5B9C" w:rsidRPr="00825D9B" w:rsidRDefault="00FA5B9C" w:rsidP="00FA5B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D9B">
        <w:rPr>
          <w:rFonts w:ascii="Times New Roman" w:hAnsi="Times New Roman" w:cs="Times New Roman"/>
          <w:sz w:val="24"/>
          <w:szCs w:val="24"/>
        </w:rPr>
        <w:t>Уважаемые педагоги. Пр</w:t>
      </w:r>
      <w:r>
        <w:rPr>
          <w:rFonts w:ascii="Times New Roman" w:hAnsi="Times New Roman" w:cs="Times New Roman"/>
          <w:sz w:val="24"/>
          <w:szCs w:val="24"/>
        </w:rPr>
        <w:t>одолжаем знакомить</w:t>
      </w:r>
      <w:r w:rsidRPr="00825D9B">
        <w:rPr>
          <w:rFonts w:ascii="Times New Roman" w:hAnsi="Times New Roman" w:cs="Times New Roman"/>
          <w:sz w:val="24"/>
          <w:szCs w:val="24"/>
        </w:rPr>
        <w:t xml:space="preserve"> Ва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25D9B">
        <w:rPr>
          <w:rFonts w:ascii="Times New Roman" w:hAnsi="Times New Roman" w:cs="Times New Roman"/>
          <w:sz w:val="24"/>
          <w:szCs w:val="24"/>
        </w:rPr>
        <w:t xml:space="preserve">с   информацией о школьной тревожности </w:t>
      </w:r>
      <w:proofErr w:type="gramStart"/>
      <w:r w:rsidRPr="00825D9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25D9B">
        <w:rPr>
          <w:rFonts w:ascii="Times New Roman" w:hAnsi="Times New Roman" w:cs="Times New Roman"/>
          <w:sz w:val="24"/>
          <w:szCs w:val="24"/>
        </w:rPr>
        <w:t xml:space="preserve"> обучающихся. </w:t>
      </w:r>
      <w:r>
        <w:rPr>
          <w:rFonts w:ascii="Times New Roman" w:hAnsi="Times New Roman" w:cs="Times New Roman"/>
          <w:sz w:val="24"/>
          <w:szCs w:val="24"/>
        </w:rPr>
        <w:t>Сегодня Вы узнаете о возрастных проявлениях школьной тревожности.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Как ни странно, школьная тревожность начинает формировать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ся в дошкольном возрасте. Она возникает вследствие столкнове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ния ребенка с требованиями обучения и кажущейся невозможно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стью им соответствовать (Лютова Е. К., Монина Г. Б., 2001). Такое положение дел приводит к тому, что к моменту поступления в шко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лу ребенок уже «подготовлен» к тревожному реагированию на раз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личные аспекты школьной жизни.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Младший школьный возраст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традиционно считается «эмоцио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нально насыщенным». Это связано с тем, что с поступлением в школу расширяется круг потенциально тревожных событий, прежде  всего, за счет оценочных ситуаций, усугубленных фактором публичности (ответ у доски, контрольная работа и т. д.). Учитывая, что этот возраст знаменуется одним из наиболее ярких возрастных кризисов развития («кризис семи лет»), неудивительно, что </w:t>
      </w:r>
      <w:proofErr w:type="spellStart"/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шести-семилетний</w:t>
      </w:r>
      <w:proofErr w:type="spellEnd"/>
      <w:proofErr w:type="gram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ребенок становится особенно эмоционально возбудимым, раздражительным, капризным, что происходит на фоне процесса адаптации к новой роли — школьника. О важности этого процесса говорит хотя бы тот факт, что Всемирной организацией здравоохранения этот период называется периодом «школьного шока».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Поскольку тревога является неотъемлемым элементом адаптационного процесса, больше всего беспокойств по поводу школьной жизни испытывают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первоклассники,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для которых посещение школы представляет собой принципиально новую форму организации жизни. При этом, как показано в исследовании Лютовой и 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Мониной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(2001), школьная тревожность первоклассника «персонифицирована» в фигурах родителей: его опасения сконцентрированы вокруг нежелания огорчить близких людей. Как правило, после завершения адаптационного периода (по разным данным, он  длится от одного месяца до полугода) уровень тревожности у большинства детей, для которых этот период был успешен, нормализу</w:t>
      </w:r>
      <w:r w:rsidRPr="00FA5B9C">
        <w:rPr>
          <w:rFonts w:ascii="Times New Roman" w:hAnsi="Times New Roman" w:cs="Times New Roman"/>
          <w:bCs/>
          <w:color w:val="000000"/>
          <w:sz w:val="24"/>
          <w:szCs w:val="24"/>
        </w:rPr>
        <w:t>ется.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Ко второму классу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ребенок полностью ориентируется в системе учебной деятельности и школьных требований, что дает основания назвать социально-педагогическую ситуацию его развития стабильной (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Битянова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М. Р., 1999). В целом </w:t>
      </w:r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второму-третьему классу тревожность ниже, чем в первый год школьного обучения. В то же время, личностное развитие приводит к тому, что спектр потенциальных причин школьной тревожности расширяется. </w:t>
      </w:r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К их числу, по данным исследовательского коллектива под руководством И. В. Дубровиной (Психологическое здоровье детей и подростков...</w:t>
      </w:r>
      <w:proofErr w:type="gram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М., 2000), можно отнести:</w:t>
      </w:r>
      <w:proofErr w:type="gramEnd"/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школьные неприятности (двойки, замечания, наказания);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□ домашние неприятности (переживания родителей, наказания);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□ боязнь физического насилия (старшеклассники могут отобрать деньги, жвачку);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□ неблагоприятное общение со сверстниками («дразнят», «сме</w:t>
      </w:r>
      <w:r w:rsidRPr="00FA5B9C">
        <w:rPr>
          <w:rFonts w:ascii="Times New Roman" w:hAnsi="Times New Roman" w:cs="Times New Roman"/>
          <w:bCs/>
          <w:color w:val="000000"/>
          <w:sz w:val="24"/>
          <w:szCs w:val="24"/>
        </w:rPr>
        <w:t>ются»</w:t>
      </w:r>
      <w:r w:rsidRPr="00FA5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В целом, в младшем школьном возрасте повышенная школьная тревожность однозначно рассматривается как показатель школь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>, поскольку, как указывалось выше, не имеет под собой личностных предпосылок.</w:t>
      </w:r>
      <w:proofErr w:type="gramEnd"/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Следующим нестабильным периодом в школьной жизни ребен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ка является момент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перехода в среднюю школу,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который сопровож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дается изменением системы школьных требований, требует адаптационных усилий, и, соответственно, ведет к повышению уровня школьной тревожности (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Битянова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М. Р., 1999). В дальнейшем со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циально-педагогическая ситуация становится привычной вплоть до девятого класса — периода выпускных экзаменов.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Начиная с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подросткового возраста,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тревожность по отношению к школьной жизни может уже являться сложившейся личностной особенностью, связанной, например, с формированием тех или иных акцентуаций характера.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Поданным</w:t>
      </w:r>
      <w:proofErr w:type="gram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И. В. Дубровиной (1988, 2000), в подростковом воз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расте наблюдается постепенное снижение уровня тревожности вплоть до 9-го (сейчас 10-го) класса, и достаточно серьезное уве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личение количества тревожных учащихся в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10-м (11-м) классе.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нако эта тревожность неоднородна. Если до 14-15 лет преобладает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межличностная тревожность,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связанная, прежде всего, с отноше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ниями со сверстниками (друзьями, одноклассниками), то к 16— 17 годам начинает доминировать </w:t>
      </w:r>
      <w:proofErr w:type="spellStart"/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самооценочная</w:t>
      </w:r>
      <w:proofErr w:type="spellEnd"/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тревожность,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обус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ловленная необходимостью личностного самоопределения и вы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бора дальнейшего жизненного пути.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нашим данным, наиболее «тревожными» этапами школьной жизни являются 1-й, 5-й, 7-й и 9-й классы (1998-2003 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>. гг.; рис. 7).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0" cy="1924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     Рис. 7. Динамика тревожности на протяжении школьного обучения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Учитывая, что эти данные получены с помощью трех психоди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агностических методик, результаты которых 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профильно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повторят ют друг друга, наши выводы о «возрастных пиках» школьной тре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вожности можно считать достоверными.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Представленные результаты во многом перекликаются с лите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ратурными данными. Если причины, по которым тревожность воз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растает в 1-м, 5-м и 9-м классе, вполне понятны и обусловлены из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меняющейся социально-педагогической ситуацией, то факторы, подкрепляющие тревожность семиклассников, менее очевидны.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По всей вероятности, резкое повышение уровня школьной тре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вожности в этом возрасте связано с началом пубертатного кризи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са, который традиционно характеризуется развитием самосознания, и именно в этот период тревожность становится устойчивым личностным образованием, связанным с особенностями форми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рования </w:t>
      </w:r>
      <w:proofErr w:type="spellStart"/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Я-концепции</w:t>
      </w:r>
      <w:proofErr w:type="spellEnd"/>
      <w:proofErr w:type="gram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. Тот факт, что тревожность в подростковом возрасте существенно повышается, является общепризнанным, и в этом контексте естественно происходит повышение тревожности по поводу школьной жизни. Соответственно, 7-й класс, наряду с 1-м, 5-м и 9-11-м классами должен являться объектом пристального внимания школьного психолога, видящего своей </w:t>
      </w:r>
      <w:proofErr w:type="spellStart"/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зада-чей</w:t>
      </w:r>
      <w:proofErr w:type="spellEnd"/>
      <w:proofErr w:type="gram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содействие школьной адаптации учащихся.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Таким образом, каждый школьный возраст характеризуется различными «предпосылками» формирования школьной тревожности. Возрастно-специфичные причины школьной тревожности обобщены в табл. 1.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Таблица 1 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Возрастно-специфические причины </w:t>
      </w:r>
      <w:r w:rsidRPr="00FA5B9C">
        <w:rPr>
          <w:rFonts w:ascii="Times New Roman" w:hAnsi="Times New Roman" w:cs="Times New Roman"/>
          <w:b/>
          <w:color w:val="000000"/>
          <w:sz w:val="24"/>
          <w:szCs w:val="24"/>
        </w:rPr>
        <w:t>школьной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5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тревожности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633"/>
        <w:gridCol w:w="3044"/>
        <w:gridCol w:w="4536"/>
      </w:tblGrid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обучения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Возрастные задачи развития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Социально-педагогическая ситуация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Типичные причины </w:t>
            </w:r>
            <w:r w:rsidRPr="00FA5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школьной тревожности</w:t>
            </w:r>
          </w:p>
        </w:tc>
      </w:tr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 (4) класс 5 класс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приемов учеб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деятельности и систе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школьных требований, формирование произволь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психических про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цессов</w:t>
            </w:r>
          </w:p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познавательной сферы, выработка и за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крепление 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эффективного стиля учебно-познава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деятельности Начало процесса смены ведущего вида деятель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ности </w:t>
            </w:r>
            <w:proofErr w:type="gram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учебной на интим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но-личностное общение со сверстниками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Изменяющаяся: предполагает осво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ение новых вариантов ролевого взаимодействия (ученик - учитель, ученик - одноклассники, ученик </w:t>
            </w:r>
            <w:proofErr w:type="gram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одители ученика)</w:t>
            </w:r>
          </w:p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Стабильная (как правило): ребенок находится в системе привычных школьных требований, взаимо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действует со знакомыми людьми (учителями, одноклассниками) Изменяющаяся: ребенок сталки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вается с 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принципиально новой системой организации учебного процесса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Изменение уровня и содержания требований со стороны взрослых. Необходимость придерживаться правил школьной жизни. «</w:t>
            </w:r>
            <w:proofErr w:type="spell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Сверхценность</w:t>
            </w:r>
            <w:proofErr w:type="spell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позиции школьника и атрибутов школьной жизни. Изменение режима дня, возрастание психофизиологических нагрузок. Необходимость освоения ролевого взаимодействия со значимыми другими (учителями). Столкновение с системой школьных оценок </w:t>
            </w:r>
            <w:proofErr w:type="gram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Хроническая</w:t>
            </w:r>
            <w:proofErr w:type="gram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эпизодическая учебная </w:t>
            </w:r>
            <w:proofErr w:type="spell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неуспешность</w:t>
            </w:r>
            <w:proofErr w:type="spell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Неуспешность</w:t>
            </w:r>
            <w:proofErr w:type="spell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взаимодействии с учителями или одноклассниками. Несоответствие ожиданий родителей демонстрируемым ребенком результатам</w:t>
            </w:r>
          </w:p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осваивать «новую 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школьную территорию». Увеличение количества учебных дисциплин. Увеличение числа учителей. Отсутствие преемственности требований, предъявляемых учителями начальной школы и среднего звена, а также вариативность требований от учителя к учителю. Смена классного руководителя. Необходимость адаптироваться к новому (или измененному) классному коллективу. </w:t>
            </w:r>
            <w:proofErr w:type="spell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Неуспешность</w:t>
            </w:r>
            <w:proofErr w:type="spell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взаимодействии с учителями или одноклассниками. Хроническая или эпизодическая учебная </w:t>
            </w:r>
            <w:proofErr w:type="spell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неуспешность</w:t>
            </w:r>
            <w:proofErr w:type="spell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Резкое изменение в уровне родительского контроля и помощи</w:t>
            </w:r>
          </w:p>
        </w:tc>
      </w:tr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6-8 классы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самосознания. Формирование абстракт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мышления. Формирование чувства взрослости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Стабильная</w:t>
            </w:r>
            <w:proofErr w:type="gram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(как правило): подросток находится в системе привычных школьных требований, взаимодействует со знакомыми людьми (учителями, одноклассни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ками)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Неуспешность</w:t>
            </w:r>
            <w:proofErr w:type="spell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взаимодействии с учителями или одноклассниками. Хроническая или эпизодическая учебная </w:t>
            </w:r>
            <w:proofErr w:type="spell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неуспешность</w:t>
            </w:r>
            <w:proofErr w:type="spell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Гиперопека</w:t>
            </w:r>
            <w:proofErr w:type="spell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стороны родителей, их чрезмерное вторжение в школьную жизнь ребенка. Трудности переживания кризиса подросткового возраста. </w:t>
            </w:r>
            <w:proofErr w:type="spell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Астенизация</w:t>
            </w:r>
            <w:proofErr w:type="spell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следствие бурного физиологического развития</w:t>
            </w:r>
          </w:p>
        </w:tc>
      </w:tr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 11 класс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 профессио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нальное самоопределение</w:t>
            </w:r>
          </w:p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и личностное самоопределение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Изменяющаяся</w:t>
            </w:r>
            <w:proofErr w:type="gram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подросток закан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чивает основной этап школьного обучения и оказывается перед проблемой выбора дальнейшего образовательного маршрута</w:t>
            </w:r>
          </w:p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Изменяющаяся</w:t>
            </w:r>
            <w:proofErr w:type="gram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учащийся сталкивается с принципиально новым уровнем требований, усложнением учебной программы</w:t>
            </w:r>
          </w:p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Изменяющаяся</w:t>
            </w:r>
            <w:proofErr w:type="gram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учащийся закан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чивает школьное обучение и оказы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вается перед необходимостью кон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кретизации собственных жизненных перспектив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Неопределенность дальнейших жизненных перспектив. Переживание ответственности совершаемого выбора, подкрепляемое «посланиями» родителей и педагогов. Столкновение с ситуацией выпускных экзаменов и конкурсного (в ряде случаев) набора в 10-й класс. </w:t>
            </w:r>
            <w:proofErr w:type="spell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Неуспешность</w:t>
            </w:r>
            <w:proofErr w:type="spell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взаимодействии с учителями или одноклассниками. </w:t>
            </w:r>
            <w:proofErr w:type="gram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Хроническая</w:t>
            </w:r>
            <w:proofErr w:type="gram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эпизодическая учебная </w:t>
            </w:r>
            <w:proofErr w:type="spell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неуспешность</w:t>
            </w:r>
            <w:proofErr w:type="spell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Резкое усложнение учебной программы. Изменение системы контроля и оценки знаний. Необходимость адаптироваться к новому (или измененному) классному коллективу. </w:t>
            </w:r>
            <w:proofErr w:type="spell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Неуспешность</w:t>
            </w:r>
            <w:proofErr w:type="spell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взаимодействии с учителями или одноклассниками. </w:t>
            </w:r>
            <w:proofErr w:type="gram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Хроническая</w:t>
            </w:r>
            <w:proofErr w:type="gram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эпизодическая учебная </w:t>
            </w:r>
            <w:proofErr w:type="spell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неуспешность</w:t>
            </w:r>
            <w:proofErr w:type="spell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Неуспешность</w:t>
            </w:r>
            <w:proofErr w:type="spell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взаимодействии с учителями или одноклассниками. Хроническая или эпизодическая учебная </w:t>
            </w:r>
            <w:proofErr w:type="spell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неуспешность</w:t>
            </w:r>
            <w:proofErr w:type="spell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Столкновение с ситуацией выпускных экзаменов. Переживание ответственности совершаемого выбора, подкрепляемое «посланиями» родителей и педагогов. Резкое повышение учебных нагрузок, связанное с подготовкой к посту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плению в ВУЗы</w:t>
            </w:r>
          </w:p>
        </w:tc>
      </w:tr>
    </w:tbl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5B9C" w:rsidRDefault="00FA5B9C" w:rsidP="00FA5B9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Проявление школьной тревожности в</w:t>
      </w:r>
      <w:r w:rsidRPr="00FA5B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A5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поведении учащихся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Школьная тревожность может проявляться в поведении самыми разнообразными, порой неожиданными, способами, маскируясь под другие проблемы. По данным авторов учебного пособия «Диагностика и коррекция тревожности в школьном возрасте» (1993), основными диагностическими признаками школьной тревожности являются пассивность на уроках, скованность при ответ</w:t>
      </w:r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proofErr w:type="gramEnd"/>
      <w:r w:rsidRPr="00FA5B9C">
        <w:rPr>
          <w:rFonts w:ascii="Times New Roman" w:hAnsi="Times New Roman" w:cs="Times New Roman"/>
          <w:color w:val="000000"/>
          <w:sz w:val="24"/>
          <w:szCs w:val="24"/>
        </w:rPr>
        <w:t>, смущение при малейшем замечании со стороны учителя. На  перемене тревожный ребенок не может найти себе занятие, любит находиться среди детей, не вступая, однако, в тесные контакты с ними. Кроме того, в силу больших эмоциональных нагрузок, ребе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нок начинает чаще болеть, снижается сопротивляемость соматическим заболеваниям.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Однако такое описание феноменологии тревожности представ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ляется нам неполным. Это, прежде всего, связано с тем, что мно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гие проявления школьной тревожности </w:t>
      </w:r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возрастно-специфичны</w:t>
      </w:r>
      <w:proofErr w:type="gramEnd"/>
      <w:r w:rsidRPr="00FA5B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Основываясь на анализе литературы, посвященной проблеме школьной тревожности, а также на собственном опыте работы, мы выделили несколько «универсальных» и возрастно-специфических форм проявления тревожности, которые обобщены в табл. 2.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Типичные проявления школьной тревожности на различных этапах школьного обучения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844"/>
        <w:gridCol w:w="844"/>
        <w:gridCol w:w="845"/>
        <w:gridCol w:w="844"/>
        <w:gridCol w:w="845"/>
        <w:gridCol w:w="844"/>
        <w:gridCol w:w="845"/>
      </w:tblGrid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проявления школьной</w:t>
            </w:r>
          </w:p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тревожности</w:t>
            </w:r>
          </w:p>
        </w:tc>
        <w:tc>
          <w:tcPr>
            <w:tcW w:w="59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r w:rsidRPr="00FA5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</w:tr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5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2-3 {4)</w:t>
            </w:r>
            <w:proofErr w:type="gram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6-8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Ухудшение соматического здоровья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Нежелание ходить в школу (вплоть до систематических прогулов)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Излишняя старательность при выполнении заданий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Отказ от выполнения субъективно невыполнимых заданий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Раздражительность и агрессивные проявле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(вербальная и невербальная агрессия)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Рассеянность, снижение концентрации внимания на уроках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Потеря контроля над физиологическими функциями в </w:t>
            </w:r>
            <w:proofErr w:type="spell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стрессогенных</w:t>
            </w:r>
            <w:proofErr w:type="spell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ситуациях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Страх потерять или испортить школьные принадлежности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Страх опоздать в школу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Ночные страхи, связанные со школьной жизнью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Отказ отвечать на уроке или ответы тихим, приглушенным голосом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Отказ от контактов с учителями или одноклассниками (или сведение их к минимуму)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«</w:t>
            </w:r>
            <w:proofErr w:type="spell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Сверхценность</w:t>
            </w:r>
            <w:proofErr w:type="spell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школьной оценки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Резкое снижение эффективности учебной деятельности в ситуации контроля знаний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Проявление негативизма и демонстративных реакций (прежде всего, в адрес учителей, как попытка произвести впечатление на 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одноклассников)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16. «Уход» в </w:t>
            </w:r>
            <w:proofErr w:type="spellStart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аддиктивное</w:t>
            </w:r>
            <w:proofErr w:type="spellEnd"/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поведение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Избегание вопросов, связанных с собствен</w:t>
            </w: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будущим, или проявление показного равнодушия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A5B9C" w:rsidRPr="00FA5B9C" w:rsidTr="00C2080A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Излишняя старательность при подготовке к экзаменам или, наоборот, полный отказ от подготовки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B9C" w:rsidRPr="00FA5B9C" w:rsidRDefault="00FA5B9C" w:rsidP="00FA5B9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</w:tbl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Среди признаков школьной тревожности, являющихся универ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сальными для любого возраста, прежде всего, стоит отметить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ухуд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шение соматического здоровья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учащегося, что вполне объяснимо с точки зрения теории 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психосоматики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>. Тревожные дети часто боле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ют, и вынуждены по этой причине оставаться дома. Иногда возни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кают «беспричинные» головные боли или боли в животе, резко повышается температура. Особенно часто такие соматические на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рушения случаются непосредственно перед контрольными и экза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менами, и характерны для учащихся любого возраста — от перво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классника до выпускника.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Нежелание ходить в школу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чаще всего возникает в контексте недостаточной школьной мотивации, однако свидетельствует, в первую очередь, о том, что ребенок чувствует себя в школе дис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комфортно. Если учащиеся начальной школы, как правило, не идут дальше рассуждений на эту тему, то с переходом в среднюю школу могут появиться эпизодические прогулы, которые к 6—8 классу за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частую перерастают </w:t>
      </w:r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систематические. Подросток каждое утро «уходит в школу» (завтракает, собирает портфель), возвращается домой в положенное время, и родители в течение долгого времени не догадываются о том, что вместо уроков их ребенок проводит вре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мя с друзьями или просто гуляет по улице в одиночестве. Начиная со средней школы, довольно типичными становятся также прогу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лы контрольных и самостоятельных работ, «нелюбимых» предме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тов, уроков, которые ведут «плохие» учителя.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Противоположную форму проявления школьной тревожности представляет собой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излишняя старательность при выполнении зада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ний.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Ребенок, добиваясь совершенства, может многократно переписывать классные и домашние работы, тратить на выполнение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домашнего задания много часов в день, отказываясь ради этого от прогулок и встреч с друзьями. Чрезмерная старательность </w:t>
      </w:r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бывает</w:t>
      </w:r>
      <w:proofErr w:type="gram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характерна как для первоклассника, переписывающего из тетради в тетрадь палочки и крючочки, так и для 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одиннадцатиклассника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>, тратящего по шесть-семь часов в день на зубрежку «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недающихся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» предметов. Такой </w:t>
      </w:r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своеобразный</w:t>
      </w:r>
      <w:proofErr w:type="gram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перфекционизм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иногда может быть связан со стремлением «быть лучше всех» («не быть хуже, чем...»), что косвенно указывает на конфликтность самооценки такого ре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бенка.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С конфликтностью самооценки связан и следующий «универ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сальный» поведенческий признак школьной тревожности —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каз от выполнения субъективно невыполнимых заданий.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Если какое-то задание не получается, ребенок может просто перестать пытать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ся его выполнить, что обусловлено описанным выше механизмом «замкнутого психологического круга». Непосредственные учени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 начальной школы, как правило, импульсивно бросают ручку с соответствующим эмоциональным комментарием. </w:t>
      </w:r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Ближе к подрост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ковому возрасту к такой форме поведения может прибавиться дру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гая: ребенок просто не выполняет задание «втихую», не ставя ни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кого в известность об этом.</w:t>
      </w:r>
      <w:proofErr w:type="gram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Такая форма проявления школьной тревожности особенно часто наблюдается в классах, которым глас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но или негласно присвоен статус «самых слабых» в параллели. Уча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щиеся этих классов обычно не выполняют домашних заданий, меньше работают на уроках, и объяснение этому можно найти в словах девочки-девятиклассницы, которая учится в таком классе: «А зачем? Мы 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дураки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>, все равно не сможем... Нам можно!»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Раздражительность и агрессивные проявления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ребенка зачастую рассматриваются как самостоятельные «мишени» психологической помощи, в то время как во многих случаях они являются только симптомом, свидетельствующим о том, что такой ученик подвер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жен школьной тревожности. Раздраженные или агрессивные ре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акции могут оказаться способом нивелирования эмоционального дискомфорта, вызванного теми или иными событиями школьной жизни. Так, например, в дипломном исследовании Т. Н. Бондаренко, проведенном под нашим руководством в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lastRenderedPageBreak/>
        <w:t>2002 году, показано, что проявляющаяся в школе подростковая раздражительность и агрессивность (как вербальная, так и невербальная) детерминиро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ваны именно школьной тревожностью. Аналогичные данные по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лучены и на выборке младших школьников. Тревожные дети могут «маскировать» эмоциональный дискомфорт тем, что огрызаются в ответ на замечания, проявляют излишнюю обидчивость в отноше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ниях с одноклассниками, иногда доводящую до драк. 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Рассеянность, или снижение концентрации внимания на уроках, —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признак школьной тревожности, судьба которого во многом сход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 с предыдущим. Также как и агрессивность, рассеянность может рассматриваться как самостоятельный симптом, указывающий на определенный дефект внимания. Однако известно, что неумение вычленить главную задачу, сосредоточиться на ней, стремление </w:t>
      </w:r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охватить своим вниманием все элементы</w:t>
      </w:r>
      <w:proofErr w:type="gram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характер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ны для тревожных людей (вне зависимости от возраста). Во многих случаях частые отвлечения во время урока, только «физическое» присутствие на уроке характерны для детей, которые таким обра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зом стараются избежать вызывающих беспокойство фрагментов школьной среды. В итоге они либо постоянно вытесняют тревожа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щие элементы из поля сознания, либо пребывают в мире собствен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ных мыслей и идей, которые не вызывают тревоги, благодаря чему это состояние является для них наиболее комфортным. Помочь таким детям стать более внимательными — значит помочь им спра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виться с тревожностью.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Особого внимания заслуживает такая форма проявления школь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тревожности, как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потеря контроля над физиологическими функ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циями в </w:t>
      </w:r>
      <w:proofErr w:type="spellStart"/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стрессогенных</w:t>
      </w:r>
      <w:proofErr w:type="spellEnd"/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ситуациях.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В первую очередь, это различные вегетативные реакции в беспокоящих ситуациях. Например, ребе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нок может краснеть (бледнеть), отвечая у доски и даже с места, чув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ствовать дрожь в коленках, 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посасывание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под ложечкой. В ответ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ственные моменты могут возникать тошнота, легкое головокруже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ние — состояния, знакомые любому человеку, который хоть раз испытывал серьезное беспокойство. Однако в начальной школе часто наблюдаются более серьезные формы недостаточного само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контроля физиологических функций. Учителя первых, а нередко и более старших классов, могут столкнуться на уроке со случаями непроизвольного мочеиспускания у учащихся.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Кроме возрастно-универсальных форм проявления школьной тревожности, можно перечислить и несколько вариантов, харак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терных только для учащихся определенных возрастов.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Так, ряд специфических проявлений школьной тревожности характерен для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первоклассников.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Поступление в школу — очень се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рьезное событие в жизни ребенка, накладывающее на него ответственность за успешность учебной деятельности и соблюдение норм и правил поведения в школе. Одно из таких правил гласит: «Опаз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дывать на урок нельзя!» Многие учителя применяют к опоздавшим ученикам различные «репрессии» вплоть до того, что просто не пускают их на урок. Поэтому довольно часто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первоклассник боится опоздать в школу,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на урок. </w:t>
      </w:r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Этот страх может выражаться как вербально (ребенок поторапливает родителей, собирающих его в шко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лу, поторапливает сам себя, спрашивает, сколько времени, прямо выражает свои опасения придти не вовремя, боится вечером за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снуть, поскольку утром можно проспать), так и 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невербально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(по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стоянно поглядывает на часы перед выходом в школу, движения убыстрены, суетливы, появляются интонации нетерпения, раздра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жения, обиды на замешкавшихся родителей).</w:t>
      </w:r>
      <w:proofErr w:type="gramEnd"/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Другое типичное опасение 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гиперответственного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первоклассника заключается в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тревоге за свои школьные принадлежности.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Новый портфель, пенал, учебники и тетрадки — это важные атрибуты приобретенного статуса ученика, и их утрата сама по себе переживает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ся болезненно. Эта ситуация может усугубиться своеобразной по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зицией родителей, настаивающих на полной сохранности школь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ных вещей и серьезно ругающих ребенка за потерянные карандаши и сломанные линейки.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Школа занимает настолько важное место в жизни первокласс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ника, что часто школьные впечатления не отставляют ребенка и во сне, проявляясь в виде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ночных школьных страхов.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Ребенку могут сниться те ситуации из школьной жизни, которые вызывают эмо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циональный дискомфорт. 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Генерализуясь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>, школьные страхи могут подкреплять другие страхи, и проявляться через самый широкий диапазон пугающих ситуаций и персонажей. Другими словами, учи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тельница как «субъект» школьного страха может быть представлена в сознании ребенка не только непосредственно, но и символично, посредством сказочных или фантастических персонажей.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Ситуативная школьная тревожность первоклассника может про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являться и в том, что ребенок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минимизирует свое участие в потен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циально тревожащих ситуациях.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Если тревожность сфокусирована преимущественно вокруг ситуации проверки знаний, она может проявляться в том,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что ребенок отказываться принимать в них уча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стие или старается сделать это как можно более незаметно. В итоге в любой школе можно увидеть первоклассника, который при отве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те на вопрос учителя говорит очень тихо, почти неслышно (что, как правило, вызывает раздражение учителя и тем самым подкрепляет школьную тревожность ребенка), либо просто отказывается отве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чать, иногда сопровождая свой отказ бурной эмоциональной реак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цией (слезами, агрессивными вспышками).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 все перечисленные формы проявления школьной тревожности сохраняются на протяжении дальнейшего обучения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начальной школе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FA5B9C">
        <w:rPr>
          <w:rFonts w:ascii="Times New Roman" w:hAnsi="Times New Roman" w:cs="Times New Roman"/>
          <w:color w:val="000000"/>
          <w:sz w:val="24"/>
          <w:szCs w:val="24"/>
        </w:rPr>
        <w:t>. таблицу 2). Менее типичными становятся только те проявления тревожности, которые непосредственно обуслов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лены ассимиляцией роли школьника. Зато, начиная со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второго класса,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ребенок сталкивается с традиционной системой школьных оценок. Здесь следует оговориться, что время возникновения этой формы школьной тревожности напрямую связано с традициями  конкретной школы. В некоторых школах оценки начинают вы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ставлять еще со второго полугодия первого класса. В наших шко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лах, как и в большинстве других, «двойки», «тройки», «четверки» и «пятерки» начинают получать только второклассники.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Школьная оценка первоначально вызывает почти «магический» эффект, и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ценность хорошей оценки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на протяжении не только всей начальной школы, но и на следующих этапах школьного обучения для многих детей очень высока. По сути, оценка является «вне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шним» 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мотиватором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учебной деятельности, и, благодаря этому, со временем теряет свой стимулирующий эффект, становясь самоце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лью (Ильин Е. П., 1998). Многих учащихся начинает беспокоить не сам результат учебной деятельности, оцениваемый субъективно  по шкале «хорошо знаю — плохо знаю», а ее внешняя оценка. Важ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но не хорошо понять урок, а получить хорошую отметку (в случае доминирования мотивации избегания неудач — не получить плохую), причем самыми разными способами: от бесконечных зубрежек до «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вымаливания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>» хорошей оценки со слезами на глазах.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Следует отметить, что аналогичные явления могут наблюдаться еще в «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дооценочной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>» жизни первоклассников, которым вместо оценок ставятся цветные печати, веселые или грустные «рожицы», которые не без помощи родителей легко переводятся ими в тради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ционную систему оценок. Кроме того, иногда, когда подобные от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метки вообще не выставляются или выставляются нерегулярно, тревога детей может повыситься из-за отсутствия обратной связи.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Наблюдения показывают, что к середине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подросткового возрас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та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ценность школьной оценки нивелируется, и она во многих слу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чаях теряет свой мотивирующий потенциал, что выражается в до-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вольно типичной детской фразе: «Двойка?.. Ставьте двойку, мне все равно». Слезы из-за плохой отметки в этом возрасте также стано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вятся редкостью. Зато возникают новые формы проявления школь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ной тревожности, которые можно назвать типично подростковыми.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Поскольку к 6-8 классу тревожность становится устойчивым личностным образованием, она может опосредовать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резкое сниже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ние эффективности учебной деятельности в ситуации контроля </w:t>
      </w:r>
      <w:proofErr w:type="gramStart"/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зна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ний</w:t>
      </w:r>
      <w:proofErr w:type="gramEnd"/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по принципу описанного выше «замкнутого психологического круга», приводящего к формированию своеобразной «выученной беспомощности». Если до этого этапа школьного обучения дан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ное проявление тревожности могло быть локально привязано к опросам или контрольным работам по определенному предмету, с которым у ребенка возникают те или иные проблемы, то к подрост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ковому </w:t>
      </w:r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возрасту</w:t>
      </w:r>
      <w:proofErr w:type="gram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такая тревожность может 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генерализоваться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и вклю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читься в структуру регуляции учебной деятельности в целом. </w:t>
      </w:r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В итоге любая ситуация проверки знаний, независимо от реального уров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ня подготовленности ученика, вызывает у него существенное бес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покойство, оказывающее 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дезорганизующее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влияние на выполне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ние заданий (вплоть до возникновения соматических симптомов, на которые списываются неудачи, и отказа от выполнения зада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ний по принципу:</w:t>
      </w:r>
      <w:proofErr w:type="gram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«Я ничего не знаю, ставьте "два"...»).</w:t>
      </w:r>
      <w:proofErr w:type="gramEnd"/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Являясь субъективно неприятным эмоциональным состояни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ем, тревога зачастую включает механизмы психологической защи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ты. По законам компенсации она может выражаться в «прямо противоположном поведении» —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негативизме и демонстративных реакциях.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Учитывая, что период подросткового возраста традици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онно понимается как время бурных реакций эмансипации, подоб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ные поступки зачастую адресованы учителям, которые, однако, не являются их единственным объектом. Косвенными участниками событий становятся сверстники-одноклассники, благоприятные отношения с которыми представляют собой важный ресурс психо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логического благополучия подростка. Некоторыми подростками попытка «произвести впечатление на одноклассников» своей сме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лостью или принципиальностью расценивается как способ полу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чить личностный ресурс 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совладания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с состоянием тревоги.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Еще одной типичной формой поведения, маскирующей тревож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ность, является 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«уход» в </w:t>
      </w:r>
      <w:proofErr w:type="spellStart"/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аддиктивное</w:t>
      </w:r>
      <w:proofErr w:type="spellEnd"/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поведение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(Данилин А. Г., Да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нилина И. В., 2000). </w:t>
      </w:r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Если преодолеть беспокойство, связанное со школьной жизнью, не удается, подросток может выбрать путь наименьшего сопротивления и найти другую сферу «самореализации», например, увлечение компьютерными играми, музыкой, общением с друзьями, сопровождающимся сигаретой и бутылочкой пива и т. д. Благодаря работе защитных механизмов значимость школы таким подростком, как правило, отрицается, хотя проективные методы диагностики школьной тревожности свидетельствуют в  таких случаях о ее высоком</w:t>
      </w:r>
      <w:proofErr w:type="gram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FA5B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специфической формы школьной тревожности, характерной для учащихся выпускных классов (девятиклассников и 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одиннадцатиклассников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), можно назвать излишнюю старательность при подготовке к экзаменам или, наоборот, полный отказ от подготовки, причем последнее также представляет собой частный случай проявления «выученной беспомощности». Кроме того, поскольку выпускной класс так или иначе ставит перед человеком 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воп</w:t>
      </w:r>
      <w:proofErr w:type="gramStart"/>
      <w:r w:rsidRPr="00FA5B9C">
        <w:rPr>
          <w:rFonts w:ascii="Times New Roman" w:hAnsi="Times New Roman" w:cs="Times New Roman"/>
          <w:color w:val="000000"/>
          <w:sz w:val="24"/>
          <w:szCs w:val="24"/>
          <w:lang w:val="en-US"/>
        </w:rPr>
        <w:t>poc</w:t>
      </w:r>
      <w:proofErr w:type="spellEnd"/>
      <w:proofErr w:type="gram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о его будущем, один их вариантов манифестации 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школь-ной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тревожности может быть связан с избеганием вопросов, касающихся собственного будущего, или демонстрацией показного равнодушия к ним.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Подводя итог описанию феномена школьной тревожности, необходимо отметить следующее.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□ Школьная тревожность — это специфический вид тревожности, проявляющейся во взаимодействии ребенка с различными компонентами образовательной среды и закрепляющейся в этом взаимодействии. В ее формировании можно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>условно выделить как ситуационные (собственно взаимодействие с компонентами образовательной среды), так и индивидуальные (темперамент, самооценка и т. д.) предпосылки.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FA5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Тревога является неотъемлемой частью учебного процесса,  и поэтому не может рассматриваться как однозначно негативное состояние. </w:t>
      </w:r>
      <w:proofErr w:type="spellStart"/>
      <w:r w:rsidRPr="00FA5B9C">
        <w:rPr>
          <w:rFonts w:ascii="Times New Roman" w:hAnsi="Times New Roman" w:cs="Times New Roman"/>
          <w:color w:val="000000"/>
          <w:sz w:val="24"/>
          <w:szCs w:val="24"/>
        </w:rPr>
        <w:t>Дезорганизующее</w:t>
      </w:r>
      <w:proofErr w:type="spellEnd"/>
      <w:r w:rsidRPr="00FA5B9C">
        <w:rPr>
          <w:rFonts w:ascii="Times New Roman" w:hAnsi="Times New Roman" w:cs="Times New Roman"/>
          <w:color w:val="000000"/>
          <w:sz w:val="24"/>
          <w:szCs w:val="24"/>
        </w:rPr>
        <w:t xml:space="preserve"> влияние на учебную деятельность оказывают только частые и / или интенсивные тревожные состояния, которые свидетельствуют о нарушении процесса школьной адаптации.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□ Школьная тревожность на различных этапах обучения неоднородна; она вызвана различными причинами и проявляется в различных формах, хотя некоторые из них можно считать «возрастно-универсальными».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□ Школьная тревожность младшего школьника является очевидным признаком затруднений в процессе школьной адаптации. Начиная с подросткового возраста, она может фор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мироваться и закрепляться в рамках личностной тревожнос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 как психического свойства учащегося. 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□ Повышенная школьная тревожность препятствует эффек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тивной учебной деятельности независимо от того, осознает</w:t>
      </w:r>
      <w:r w:rsidRPr="00FA5B9C">
        <w:rPr>
          <w:rFonts w:ascii="Times New Roman" w:hAnsi="Times New Roman" w:cs="Times New Roman"/>
          <w:color w:val="000000"/>
          <w:sz w:val="24"/>
          <w:szCs w:val="24"/>
        </w:rPr>
        <w:softHyphen/>
        <w:t>ся она самим ребенком или нет.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B9C">
        <w:rPr>
          <w:rFonts w:ascii="Times New Roman" w:hAnsi="Times New Roman" w:cs="Times New Roman"/>
          <w:color w:val="000000"/>
          <w:sz w:val="24"/>
          <w:szCs w:val="24"/>
        </w:rPr>
        <w:t>Исходя из такого понимания феномена школьной тревожности, мы предлагаем возможные пути ее диагностики, а также помощи школьникам, столкнувшимся с этой проблемой.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A5B9C">
        <w:rPr>
          <w:rFonts w:ascii="Times New Roman" w:hAnsi="Times New Roman" w:cs="Times New Roman"/>
          <w:i/>
          <w:sz w:val="24"/>
          <w:szCs w:val="24"/>
        </w:rPr>
        <w:t xml:space="preserve">Материал подготовлен Ириной Ереминой по  книге </w:t>
      </w:r>
      <w:proofErr w:type="spellStart"/>
      <w:r w:rsidRPr="00FA5B9C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Микляевой</w:t>
      </w:r>
      <w:proofErr w:type="spellEnd"/>
      <w:r w:rsidRPr="00FA5B9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А. В., Румянцевой  П. В.</w:t>
      </w:r>
      <w:r w:rsidRPr="00FA5B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Школьная тревожность: диагностика, профилактика, кор</w:t>
      </w:r>
      <w:r w:rsidRPr="00FA5B9C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рекция</w:t>
      </w:r>
    </w:p>
    <w:p w:rsidR="00FA5B9C" w:rsidRPr="00FA5B9C" w:rsidRDefault="00FA5B9C" w:rsidP="00FA5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A5B9C" w:rsidRPr="00FA5B9C" w:rsidSect="00FA5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5B9C"/>
    <w:rsid w:val="00FA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4282</Words>
  <Characters>24414</Characters>
  <Application>Microsoft Office Word</Application>
  <DocSecurity>0</DocSecurity>
  <Lines>203</Lines>
  <Paragraphs>57</Paragraphs>
  <ScaleCrop>false</ScaleCrop>
  <Company/>
  <LinksUpToDate>false</LinksUpToDate>
  <CharactersWithSpaces>28639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2018-12-21T07:31:00Z</dcterms:created>
  <dcterms:modified xsi:type="dcterms:W3CDTF">2018-12-21T07:38:00Z</dcterms:modified>
</cp:coreProperties>
</file>