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68" w:rsidRPr="0050512B" w:rsidRDefault="00BD7668" w:rsidP="00505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эмоций через игры-драматизации  у детей с </w:t>
      </w:r>
      <w:r w:rsidR="00F4072C" w:rsidRPr="00505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задержкой психического развития</w:t>
      </w:r>
    </w:p>
    <w:p w:rsidR="00DA5AD6" w:rsidRPr="00C77861" w:rsidRDefault="0031091F" w:rsidP="00C7786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                                         </w:t>
      </w:r>
      <w:r w:rsidR="00DA5AD6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            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DA5AD6" w:rsidRPr="00C77861" w:rsidRDefault="00DA5AD6" w:rsidP="00C7786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                                                 </w:t>
      </w:r>
    </w:p>
    <w:p w:rsidR="00CE1BAB" w:rsidRPr="00C77861" w:rsidRDefault="00DA5AD6" w:rsidP="00C77861">
      <w:pPr>
        <w:pStyle w:val="a4"/>
        <w:shd w:val="clear" w:color="auto" w:fill="FFFFFF"/>
        <w:spacing w:before="0" w:beforeAutospacing="0" w:after="0" w:afterAutospacing="0"/>
        <w:jc w:val="right"/>
        <w:rPr>
          <w:b/>
        </w:rPr>
      </w:pPr>
      <w:r w:rsidRPr="00C77861">
        <w:rPr>
          <w:b/>
          <w:color w:val="2D2A2A"/>
        </w:rPr>
        <w:t xml:space="preserve">                                     </w:t>
      </w:r>
      <w:r w:rsidR="00CE1BAB" w:rsidRPr="00C77861">
        <w:rPr>
          <w:b/>
        </w:rPr>
        <w:t xml:space="preserve">воспитатель </w:t>
      </w:r>
    </w:p>
    <w:p w:rsidR="00CE1BAB" w:rsidRPr="00C77861" w:rsidRDefault="00CE1BAB" w:rsidP="00C77861">
      <w:pPr>
        <w:pStyle w:val="a4"/>
        <w:shd w:val="clear" w:color="auto" w:fill="FFFFFF"/>
        <w:spacing w:before="0" w:beforeAutospacing="0" w:after="0" w:afterAutospacing="0"/>
        <w:jc w:val="right"/>
        <w:rPr>
          <w:b/>
        </w:rPr>
      </w:pPr>
      <w:r w:rsidRPr="00C77861">
        <w:rPr>
          <w:b/>
        </w:rPr>
        <w:t xml:space="preserve">структурного подразделения «Детский сад </w:t>
      </w:r>
    </w:p>
    <w:p w:rsidR="00CE1BAB" w:rsidRPr="00C77861" w:rsidRDefault="00CE1BAB" w:rsidP="00C77861">
      <w:pPr>
        <w:pStyle w:val="a4"/>
        <w:shd w:val="clear" w:color="auto" w:fill="FFFFFF"/>
        <w:spacing w:before="0" w:beforeAutospacing="0" w:after="0" w:afterAutospacing="0"/>
        <w:jc w:val="right"/>
        <w:rPr>
          <w:b/>
        </w:rPr>
      </w:pPr>
      <w:r w:rsidRPr="00C77861">
        <w:rPr>
          <w:b/>
        </w:rPr>
        <w:t xml:space="preserve">«Центр коррекции и развития детей» </w:t>
      </w:r>
    </w:p>
    <w:p w:rsidR="00CE1BAB" w:rsidRPr="00C77861" w:rsidRDefault="00CE1BAB" w:rsidP="00C77861">
      <w:pPr>
        <w:pStyle w:val="a4"/>
        <w:shd w:val="clear" w:color="auto" w:fill="FFFFFF"/>
        <w:spacing w:before="0" w:beforeAutospacing="0" w:after="0" w:afterAutospacing="0"/>
        <w:jc w:val="right"/>
        <w:rPr>
          <w:b/>
        </w:rPr>
      </w:pPr>
      <w:r w:rsidRPr="00C77861">
        <w:rPr>
          <w:b/>
        </w:rPr>
        <w:t>ГБОУ ООШ №18 г</w:t>
      </w:r>
      <w:proofErr w:type="gramStart"/>
      <w:r w:rsidRPr="00C77861">
        <w:rPr>
          <w:b/>
        </w:rPr>
        <w:t>.Н</w:t>
      </w:r>
      <w:proofErr w:type="gramEnd"/>
      <w:r w:rsidRPr="00C77861">
        <w:rPr>
          <w:b/>
        </w:rPr>
        <w:t>овокуйбышевска</w:t>
      </w:r>
    </w:p>
    <w:p w:rsidR="00CE1BAB" w:rsidRPr="00C77861" w:rsidRDefault="00CE1BAB" w:rsidP="00C77861">
      <w:pPr>
        <w:pStyle w:val="a4"/>
        <w:shd w:val="clear" w:color="auto" w:fill="FFFFFF"/>
        <w:spacing w:before="0" w:beforeAutospacing="0" w:after="0" w:afterAutospacing="0"/>
        <w:jc w:val="right"/>
        <w:rPr>
          <w:b/>
        </w:rPr>
      </w:pPr>
      <w:proofErr w:type="spellStart"/>
      <w:r w:rsidRPr="00C77861">
        <w:rPr>
          <w:b/>
        </w:rPr>
        <w:t>Митришкина</w:t>
      </w:r>
      <w:proofErr w:type="spellEnd"/>
      <w:r w:rsidRPr="00C77861">
        <w:rPr>
          <w:b/>
        </w:rPr>
        <w:t xml:space="preserve"> Т. П. </w:t>
      </w:r>
    </w:p>
    <w:p w:rsidR="000566F7" w:rsidRPr="00C77861" w:rsidRDefault="0028288D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 </w:t>
      </w:r>
      <w:r w:rsidRPr="00C77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r w:rsidRPr="00433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blank" w:history="1">
        <w:r w:rsidRPr="004332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годы</w:t>
        </w:r>
      </w:hyperlink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происходит активное реформирование системы дошкольно</w:t>
      </w:r>
      <w:r w:rsidR="000566F7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го воспитания: 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появляются новые программы дошкольного воспитания, разрабатываются оригинальные методические материалы. На фоне этих прогрессивных изменений развитию эмоциональной сферы ребёнка не всегда уделяется достаточное внимание в отличие от его интеллектуального развития.</w:t>
      </w:r>
    </w:p>
    <w:p w:rsidR="00F4072C" w:rsidRPr="00C77861" w:rsidRDefault="000566F7" w:rsidP="004332EA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Ни для кого не секрет, что лучши</w:t>
      </w:r>
      <w:r w:rsidR="00F4072C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й «друг» современного ребенка</w:t>
      </w:r>
    </w:p>
    <w:p w:rsidR="00F4072C" w:rsidRPr="00C77861" w:rsidRDefault="000566F7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это </w:t>
      </w:r>
      <w:r w:rsidR="00070B50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телевизор или 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компьютер, а любимые занятия – просмотр </w:t>
      </w:r>
    </w:p>
    <w:p w:rsidR="00F4072C" w:rsidRPr="00C77861" w:rsidRDefault="000566F7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мультиков и компьютерные игры. Современные родители</w:t>
      </w:r>
      <w:r w:rsidR="00070B50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настолько </w:t>
      </w:r>
    </w:p>
    <w:p w:rsidR="00F4072C" w:rsidRPr="00C77861" w:rsidRDefault="00070B50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заняты</w:t>
      </w:r>
      <w:proofErr w:type="gramEnd"/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своими проблемами, работой, карьерой, что не могут выкроить </w:t>
      </w:r>
    </w:p>
    <w:p w:rsidR="00F4072C" w:rsidRPr="00C77861" w:rsidRDefault="00070B50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несколько минут, чтобы поговорить с ребенком по душам, почитать </w:t>
      </w:r>
    </w:p>
    <w:p w:rsidR="00F4072C" w:rsidRPr="00C77861" w:rsidRDefault="00070B50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ему сказку. Дети стали меньше общаться не</w:t>
      </w:r>
      <w:r w:rsidR="00B67C80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только с взрослыми, но и </w:t>
      </w:r>
    </w:p>
    <w:p w:rsidR="00F4072C" w:rsidRPr="00C77861" w:rsidRDefault="00070B50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друг с другом. Редко увидишь детей на детских площадках играющих </w:t>
      </w:r>
    </w:p>
    <w:p w:rsidR="00F4072C" w:rsidRPr="00C77861" w:rsidRDefault="00070B50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вместе. Поэтому детям ничего не остается делать, как черпать </w:t>
      </w:r>
      <w:proofErr w:type="gramStart"/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новые</w:t>
      </w:r>
      <w:proofErr w:type="gramEnd"/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F4072C" w:rsidRPr="00C77861" w:rsidRDefault="00070B50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впечатления, прильнув к голубому</w:t>
      </w:r>
      <w:r w:rsidR="00B67C80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экрану. Но ведь именно живое </w:t>
      </w:r>
    </w:p>
    <w:p w:rsidR="00F4072C" w:rsidRPr="00C77861" w:rsidRDefault="00B67C80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человеческое общение по-настоящему обогащает </w:t>
      </w:r>
      <w:proofErr w:type="gramStart"/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эмоциональную</w:t>
      </w:r>
      <w:proofErr w:type="gramEnd"/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F4072C" w:rsidRPr="00C77861" w:rsidRDefault="00B67C80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жизнь детей. Неудивительно, что современные дети стали менее </w:t>
      </w:r>
    </w:p>
    <w:p w:rsidR="00F4072C" w:rsidRPr="00C77861" w:rsidRDefault="00B67C80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отзывчивы</w:t>
      </w:r>
      <w:proofErr w:type="gramEnd"/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к чувствам других. Они не всегда способны осознавать и </w:t>
      </w:r>
    </w:p>
    <w:p w:rsidR="00F4072C" w:rsidRPr="00C77861" w:rsidRDefault="00B67C80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контролировать свои эмоции, что приводит к импульсивности </w:t>
      </w:r>
    </w:p>
    <w:p w:rsidR="00B67C80" w:rsidRPr="00C77861" w:rsidRDefault="00B67C80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поведения.</w:t>
      </w:r>
    </w:p>
    <w:p w:rsidR="00F4072C" w:rsidRPr="00C77861" w:rsidRDefault="00B67C80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</w:t>
      </w:r>
      <w:r w:rsidR="0028288D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hyperlink r:id="rId5" w:tgtFrame="_blank" w:history="1">
        <w:r w:rsidR="0028288D" w:rsidRPr="004B2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</w:t>
        </w:r>
      </w:hyperlink>
      <w:r w:rsidR="0028288D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справедливо указывали Л. С. Выготский, А. В.Запорожец, только </w:t>
      </w:r>
    </w:p>
    <w:p w:rsidR="00F4072C" w:rsidRPr="00C77861" w:rsidRDefault="0028288D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согл</w:t>
      </w:r>
      <w:r w:rsidR="00B67C80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асованное функционирование двух систем: эмоциональной сферы </w:t>
      </w:r>
    </w:p>
    <w:p w:rsidR="00F4072C" w:rsidRPr="00C77861" w:rsidRDefault="00B67C80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 интеллектуального развития,</w:t>
      </w:r>
      <w:r w:rsidR="0028288D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может обеспечить </w:t>
      </w:r>
      <w:proofErr w:type="gramStart"/>
      <w:r w:rsidR="0028288D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успешное</w:t>
      </w:r>
      <w:proofErr w:type="gramEnd"/>
      <w:r w:rsidR="0028288D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AB5EE4" w:rsidRPr="00C77861" w:rsidRDefault="0028288D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выполнение любых форм деятельно</w:t>
      </w:r>
      <w:r w:rsidR="002918EE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сти. </w:t>
      </w:r>
    </w:p>
    <w:p w:rsidR="00F4072C" w:rsidRPr="00C77861" w:rsidRDefault="00AB5EE4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с задержкой психического развития часто наблюдаются </w:t>
      </w:r>
    </w:p>
    <w:p w:rsidR="00F4072C" w:rsidRPr="00C77861" w:rsidRDefault="00AB5EE4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нарушения развития эмоциональной сферы и отклонения</w:t>
      </w:r>
      <w:r w:rsidR="0087019B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 поведении. </w:t>
      </w:r>
    </w:p>
    <w:p w:rsidR="00F4072C" w:rsidRPr="00C77861" w:rsidRDefault="0087019B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Эмоции детей прими</w:t>
      </w:r>
      <w:r w:rsidR="00AB5EE4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тивны, развиты слабо, недостаточно </w:t>
      </w:r>
    </w:p>
    <w:p w:rsidR="00F4072C" w:rsidRPr="00C77861" w:rsidRDefault="00AB5EE4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дифференцированы, маловыразительны однообразны. По </w:t>
      </w:r>
      <w:r w:rsidR="0008745C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внешним </w:t>
      </w:r>
    </w:p>
    <w:p w:rsidR="00F4072C" w:rsidRPr="00C77861" w:rsidRDefault="00AB5EE4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эмоциональным</w:t>
      </w:r>
      <w:r w:rsidR="0008745C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проявлениям дети не всегда могут угадывать смысл </w:t>
      </w:r>
    </w:p>
    <w:p w:rsidR="00F4072C" w:rsidRPr="00C77861" w:rsidRDefault="0008745C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поведенческих реакций окружающих и правильно реагировать на них. </w:t>
      </w:r>
    </w:p>
    <w:p w:rsidR="00F4072C" w:rsidRPr="00C77861" w:rsidRDefault="0008745C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У детей с ЗПР  наблюдается возбудимость, агрессивность, </w:t>
      </w:r>
    </w:p>
    <w:p w:rsidR="00F4072C" w:rsidRPr="00C77861" w:rsidRDefault="0008745C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капризность, нарушение самооценки, неадекватность поведения. </w:t>
      </w:r>
    </w:p>
    <w:p w:rsidR="00F4072C" w:rsidRPr="00C77861" w:rsidRDefault="0087019B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Формирование эмоций, к</w:t>
      </w:r>
      <w:r w:rsidR="0008745C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оррекция недостатков эмоциональной сферы </w:t>
      </w:r>
    </w:p>
    <w:p w:rsidR="00F4072C" w:rsidRPr="00C77861" w:rsidRDefault="0008745C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должна рассматриваться в качестве одной из наиболее </w:t>
      </w:r>
      <w:proofErr w:type="gramStart"/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важных</w:t>
      </w:r>
      <w:proofErr w:type="gramEnd"/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</w:t>
      </w:r>
    </w:p>
    <w:p w:rsidR="00F4072C" w:rsidRPr="00C77861" w:rsidRDefault="0008745C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приоритетных задач воспитания</w:t>
      </w:r>
      <w:r w:rsidR="0087019B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детей с задержкой психического </w:t>
      </w:r>
    </w:p>
    <w:p w:rsidR="00F4072C" w:rsidRPr="00C77861" w:rsidRDefault="0087019B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развития.</w:t>
      </w:r>
      <w:r w:rsidR="0008745C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28288D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Работа, направленная на развитие эмоциональной сферы у </w:t>
      </w:r>
    </w:p>
    <w:p w:rsidR="00F4072C" w:rsidRPr="00C77861" w:rsidRDefault="0028288D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детей с ЗПР, очень </w:t>
      </w:r>
      <w:proofErr w:type="gramStart"/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актуальна</w:t>
      </w:r>
      <w:proofErr w:type="gramEnd"/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 важна. Одним из ведущих средств </w:t>
      </w:r>
    </w:p>
    <w:p w:rsidR="00F4072C" w:rsidRPr="00C77861" w:rsidRDefault="0028288D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социально - эмоционального развития таких детей является</w:t>
      </w:r>
      <w:r w:rsidR="00B80E89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B80E89" w:rsidRPr="00C77861" w:rsidRDefault="00B80E89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378A9C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театрализованная деятельность.</w:t>
      </w:r>
      <w:r w:rsidRPr="00C77861">
        <w:rPr>
          <w:rFonts w:ascii="Times New Roman" w:eastAsia="Times New Roman" w:hAnsi="Times New Roman" w:cs="Times New Roman"/>
          <w:color w:val="378A9C"/>
          <w:sz w:val="24"/>
          <w:szCs w:val="24"/>
          <w:u w:val="single"/>
          <w:lang w:eastAsia="ru-RU"/>
        </w:rPr>
        <w:t xml:space="preserve"> </w:t>
      </w:r>
    </w:p>
    <w:p w:rsidR="00F4072C" w:rsidRPr="00C77861" w:rsidRDefault="00B80E89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деятельности</w:t>
      </w:r>
      <w:r w:rsidRPr="00C778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8288D" w:rsidRPr="00C7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88D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является эффективным средством развития </w:t>
      </w:r>
    </w:p>
    <w:p w:rsidR="00F4072C" w:rsidRPr="00C77861" w:rsidRDefault="0028288D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личности ребёнка, поскольку </w:t>
      </w:r>
      <w:r w:rsidR="00B80E89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носит игровой характер, способ</w:t>
      </w:r>
      <w:r w:rsidR="00680C3C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</w:t>
      </w:r>
      <w:r w:rsidR="00B80E89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увлечь </w:t>
      </w:r>
    </w:p>
    <w:p w:rsidR="00F4072C" w:rsidRPr="00C77861" w:rsidRDefault="0028288D" w:rsidP="004B295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его, удовлетворить потребн</w:t>
      </w:r>
      <w:r w:rsidR="00680C3C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ость в активном действии, богат</w:t>
      </w:r>
      <w:r w:rsidR="004B295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возможностями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самоутверждения и самовыражения ребёнка, что </w:t>
      </w:r>
    </w:p>
    <w:p w:rsidR="0028288D" w:rsidRPr="00C77861" w:rsidRDefault="0028288D" w:rsidP="004332E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особенно важно при работе с детьми с ЗПР. </w:t>
      </w:r>
    </w:p>
    <w:p w:rsidR="0028288D" w:rsidRPr="00C77861" w:rsidRDefault="00B80E89" w:rsidP="004332EA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участие</w:t>
      </w:r>
      <w:r w:rsidR="0028288D" w:rsidRPr="00C7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="0028288D" w:rsidRPr="00C778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театрализованной</w:t>
        </w:r>
      </w:hyperlink>
      <w:r w:rsidR="0028288D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деятельности, дети знакомятся с социальным миром во всём его многообразии через образы, краски, звуки, а, умело поставленные вопросы, побуждают их думать, анализировать, делать выводы и обобщения. В процессе работы над выразительностью реплик персонажей, собственных высказываний незаметно активизируется словарь ребёнка, совершенствуется звуковая культура речи. Театрализованная деятельность позволяет решать многие проблемные ситуации от лица какого-либо персонажа. Это помогает преодолеть робость, связанную с трудностями общения, неуверенностью в себе. </w:t>
      </w:r>
      <w:r w:rsidR="0028288D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Частью театрализованной деятельности в целом являются театрализованные игры. </w:t>
      </w:r>
    </w:p>
    <w:p w:rsidR="005D03E3" w:rsidRPr="00C77861" w:rsidRDefault="005D03E3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Дети охотно поддерживают игры, в которых присутствует пение, хороводы, элементы актерской игры. Театрализованные</w:t>
      </w:r>
      <w:r w:rsidR="001472C8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игры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 упражнения обогащают детей ребенка знаниями, правилами поведения, стимулируют формирование потребност</w:t>
      </w:r>
      <w:r w:rsidR="005A548D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й во взаимодействии с окружающими людьми, развивают эмоциональную сферу ребенка</w:t>
      </w:r>
      <w:r w:rsidR="005A548D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заставляют сочувствовать и сопереживать персонажам. Воспитательное значение театрализованных игр состоит в формировании уважительного отношения детей друг к другу, развитии коллективизма.</w:t>
      </w:r>
      <w:r w:rsidR="00D5302C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680C3C" w:rsidRPr="00C77861" w:rsidRDefault="00680C3C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Для развития умений управлять своим эмоциональным состоянием</w:t>
      </w:r>
      <w:r w:rsidR="001472C8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="00D5302C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необходимо отбирать различные театрализованные этюды и упражнения, подбирать дидактические игры и литературный материал, способствующий формированию эмоционально-волевой сферы. Для развития творческого воображения и активизации речевой деятельности использовать рассказы, и сказки без начала и конца, с незавершенным действием.</w:t>
      </w:r>
    </w:p>
    <w:p w:rsidR="00D5302C" w:rsidRPr="00C77861" w:rsidRDefault="00D5302C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процессе работы можно использовать упражнения по распознаванию</w:t>
      </w:r>
      <w:r w:rsidR="009B3E5A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 описанию эмоций своего эмоционального состояния и эмоционального состояния окружающих людей. </w:t>
      </w:r>
    </w:p>
    <w:p w:rsidR="009B3E5A" w:rsidRPr="00C77861" w:rsidRDefault="009B3E5A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В театрализованной деятельности можно выделить следующие формы работы и виды деятельности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: театрализованные игры, беседы о театре, организация спектаклей, сценическое действие, индивидуальные творческие задания (сочинение сказок, придумывание историй для постановок), постановка кукольных спектаклей, беседы-диалоги, </w:t>
      </w:r>
      <w:proofErr w:type="spellStart"/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психогимнастика</w:t>
      </w:r>
      <w:proofErr w:type="spellEnd"/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изготовление атрибутов и пособий к спектаклям.</w:t>
      </w:r>
    </w:p>
    <w:p w:rsidR="004E64B2" w:rsidRPr="00C77861" w:rsidRDefault="0028288D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Немного об особенностях театрализованных игр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 Известные классификации театрализованных игр не учитывают их главной сути – средств изображения, которыми пользуются участники игры. Необходимо различать театрализованные игры в зависимости от ведущих способов эмоциональной выразительности, посредством которых разыгрывают тему, сюжет.</w:t>
      </w:r>
    </w:p>
    <w:p w:rsidR="0028288D" w:rsidRPr="00C77861" w:rsidRDefault="0028288D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Все театрализованные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игры можно разделить на две основные группы: режиссёрские игры и игры – драматизации.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К режиссёрским играм в детском саду относятся некоторые виды театров: 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плоскостной,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теневой,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настольный,</w:t>
      </w:r>
      <w:r w:rsidR="00D5302C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- театр на </w:t>
      </w:r>
      <w:proofErr w:type="spellStart"/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фланелеграфе</w:t>
      </w:r>
      <w:proofErr w:type="spellEnd"/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. </w:t>
      </w:r>
    </w:p>
    <w:p w:rsidR="002918EE" w:rsidRPr="00C77861" w:rsidRDefault="0028288D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 xml:space="preserve">В этих играх ребёнок или взрослый не являются действующим лицом, они создают сцены, ведут роль игрушечного персонажа – объёмного или плоскостного. Они действует за него, изображают его интонацией, мимикой. Пантомимика ребёнка ограничена, поскольку он действует неподвижной или малоподвижной фигуркой, игрушкой. 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Игры - драматизации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основаны на собственных действиях исполнителя роли, который при этом может использовать куклы или персонажи, одетые на пальцы. Ребёнок или взрослый в этом случае играет сам, преимущественно используя свои средства выразительности – интонацию, мимику и пантомимику. </w:t>
      </w:r>
    </w:p>
    <w:p w:rsidR="001472C8" w:rsidRPr="00C77861" w:rsidRDefault="0028288D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В играх – драматизациях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слово связано с действиями персонажей. В данных играх разыгрываются готовые тексты. Это и стихи, и проза, и песенки. Поэтому воспитатель должен отбирать из произведений детской художественной литературы тексты, имеющие воспитательную ценность, отличающиеся чёткой последовательностью событий и действий, художественной выразительностью языка, простотой построения фразы, эмоциональной насыщенностью. 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</w:p>
    <w:p w:rsidR="002918EE" w:rsidRPr="00C77861" w:rsidRDefault="0028288D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Театрализованные игры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воспитывают у детей выразительность движений и речи, воображение, фантазию, творческую самостоятельность, совершенствуются внимание детей, зрительное восприятие, подражательность, как основа самостоятельности. Эта форма работы с детьми даёт возможность воспитателю успешно реализовать целый ряд задач, одной из которых является социально – эмоциональное развитие детей. </w:t>
      </w:r>
    </w:p>
    <w:p w:rsidR="0028288D" w:rsidRPr="00C77861" w:rsidRDefault="0028288D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 Одним из важных направлений в развитии ребёнка в театрализованной деятель</w:t>
      </w:r>
      <w:r w:rsidR="00303DD8"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ности является создание условий.</w:t>
      </w:r>
      <w:r w:rsidR="00303DD8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Для этого в группах должны быть различные виды театров, ширмы для показа кукольного, теневого театров, </w:t>
      </w:r>
      <w:proofErr w:type="spellStart"/>
      <w:r w:rsidR="00303DD8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фланелеграф</w:t>
      </w:r>
      <w:proofErr w:type="spellEnd"/>
      <w:r w:rsidR="00303DD8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маски-шапочки, наборы игрушек, художественные произведения, дидактические игры, иллюстрации к сказкам, картотека подвижных игр со словами, игр-драматизаций, аудиозаписи,</w:t>
      </w:r>
      <w:r w:rsidR="00AB7285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уголок ряжень</w:t>
      </w:r>
      <w:r w:rsidR="005C2564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я, </w:t>
      </w:r>
      <w:proofErr w:type="gramStart"/>
      <w:r w:rsidR="005C2564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мини-гримерная</w:t>
      </w:r>
      <w:proofErr w:type="gramEnd"/>
      <w:r w:rsidR="005C2564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мультфильмы по сказкам. Весь материал должен быть доступен для самостоятельной деятельности детей</w:t>
      </w:r>
      <w:r w:rsidR="00AB7285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2918EE" w:rsidRPr="00C77861" w:rsidRDefault="00AB7285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Театрализованная деятельность</w:t>
      </w:r>
      <w:r w:rsidR="0028288D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помогает детям узнать самих себя, заявить о себе, попробовать, на что они способны, поверить в себя,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перешагнуть через стеснение,</w:t>
      </w:r>
      <w:r w:rsidR="0028288D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преодолеть робость и скованность, а это способствует формирова</w:t>
      </w:r>
      <w:r w:rsidR="0099417A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нию эмоционально-волевой сферы.</w:t>
      </w:r>
      <w:r w:rsidR="005C026B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Чтобы ребенок имел возможность реализовать свой творческий потенциал, используются разнообразные приёмы: выбор роли по желанию, назначение на главные роли наиболее робких, застенчивых детей,</w:t>
      </w:r>
      <w:r w:rsidR="002D3B00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но на первых порах для таких детей очень полезны представления сочетающие элементы кукольного театра или шоу масок (никто </w:t>
      </w:r>
      <w:r w:rsidR="00D410F1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не видит их лица, не узнаёт их;</w:t>
      </w:r>
      <w:r w:rsidR="002D3B00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побыть в массовке),</w:t>
      </w:r>
      <w:r w:rsidR="005C026B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распределение ролей по карточкам (дети самостоятельно выбирают карточку, на которой изображён персонаж), проигрывание ролей в парах.</w:t>
      </w:r>
      <w:r w:rsidR="00D410F1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</w:t>
      </w:r>
    </w:p>
    <w:p w:rsidR="00C57BA6" w:rsidRPr="00C77861" w:rsidRDefault="005C026B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Но при этом могут возникнуть проблемы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</w:t>
      </w:r>
      <w:r w:rsidR="0099417A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что делать, если ролей не хватает на всех детей, </w:t>
      </w:r>
      <w:r w:rsidR="00C57BA6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кто будет играть отрицательных героев?</w:t>
      </w:r>
    </w:p>
    <w:p w:rsidR="00D410F1" w:rsidRPr="00C77861" w:rsidRDefault="00C57BA6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Первую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может помочь решить подгрупповое  проведение,</w:t>
      </w:r>
      <w:r w:rsidR="009A13E3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парное проигрывание ролей, кроме того можно придумать дополнительные роли</w:t>
      </w:r>
      <w:r w:rsidR="009A13E3"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. В</w:t>
      </w: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торая проблема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несколько сложнее и требует наблюдения за конкретными детьми, индивидуального подхода к каждому ребенку. В таких случаях нужно донести до детей, что в театрализованной деятельности все – и дети, и взрослые – артисты, и они должны уметь играть и отрицательные, и положительные роли. Причём сыграть роль отрицательного героя намного сложнее.</w:t>
      </w:r>
      <w:r w:rsidR="002918EE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D410F1"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Однако</w:t>
      </w:r>
      <w:r w:rsidR="00D410F1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надо иметь в виду, что ни одно из этих мероприятий нельзя устраивать вопреки </w:t>
      </w:r>
      <w:r w:rsidR="00D410F1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 xml:space="preserve">желанию ребенка и очень важно следить, чтобы ему было комфортно – если ребенок окажется подавленным более активными участниками, праздник легко может превратиться в </w:t>
      </w:r>
      <w:proofErr w:type="spellStart"/>
      <w:r w:rsidR="00D410F1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психотравму</w:t>
      </w:r>
      <w:proofErr w:type="spellEnd"/>
      <w:r w:rsidR="00D410F1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. </w:t>
      </w:r>
    </w:p>
    <w:p w:rsidR="004E64B2" w:rsidRPr="00C77861" w:rsidRDefault="0028288D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Конечно, есть и некоторые проблемы в работе</w:t>
      </w: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. Во-первых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у детей с задержкой психического развития, как правило, присутствует общее недоразвитие речи, что затрудняет деятельность в данном направлении и требует огромных усилий, как для воспитателя, так и для детей.</w:t>
      </w:r>
      <w:r w:rsidR="0099417A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Поэтому данная работа должна проводиться в тесном контакте с другими специалистами: логопедом-дефектологом, музыкальным руководителем, инструктором по физвоспитанию.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Во-вторых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психическое состояние детей не всегда даёт возможность каждому ребёнку в полной мере реализовать свои способности и, конечно, такие дети нуждаются в особом внимании к себе. Поэтому воспитатель должен подходить к каждо</w:t>
      </w:r>
      <w:r w:rsidR="004E64B2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му ребёнку индивидуально, и здесь необходима помощь психолога.</w:t>
      </w:r>
      <w:r w:rsidR="009A13E3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9A13E3" w:rsidRPr="00C77861" w:rsidRDefault="009A13E3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Театрализованная деятельность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и накопление эмоционально-чувственного опыта у детей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– </w:t>
      </w: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длительная работа, которая требует участия родителей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 Активизации их интереса способствуют тематические вечера,</w:t>
      </w:r>
      <w:r w:rsidR="003A665C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праздники, спектакли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 которых родители и дети являются равноправными участниками. Родители должны быть привлечены к активному участию</w:t>
      </w:r>
      <w:r w:rsidR="006C247A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 таких вечерах в качестве исполнителей ролей, авторов текстов, изготовителей декораций, костюмов и т. д. Союз педагогов и родителей способствует интеллектуальному, эмоциональному и эстетическому развитию ребенка.</w:t>
      </w:r>
    </w:p>
    <w:p w:rsidR="0028288D" w:rsidRPr="00C77861" w:rsidRDefault="006C247A" w:rsidP="00C7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Таким образом,</w:t>
      </w:r>
      <w:r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использование театрализованной деятельности в целях формирования эмоционально-волевого развития ребенка становится плодотворным тогда, когда каждый ребенок имеет возмо</w:t>
      </w:r>
      <w:r w:rsidR="00160092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жность проявить себя</w:t>
      </w:r>
      <w:r w:rsidR="00160092" w:rsidRPr="00C7786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, а наша задача</w:t>
      </w:r>
      <w:r w:rsidR="00160092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научить ребенка видеть прекрасное в жизни и в людях, зародить стремление самому нести в жизнь прекрасное и доброе</w:t>
      </w:r>
      <w:r w:rsidR="0005019E" w:rsidRPr="00C7786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6F6BAF" w:rsidRPr="00C77861" w:rsidRDefault="006F6BAF" w:rsidP="00C7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6BAF" w:rsidRPr="00C77861" w:rsidSect="0075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88D"/>
    <w:rsid w:val="0005019E"/>
    <w:rsid w:val="000566F7"/>
    <w:rsid w:val="00070B50"/>
    <w:rsid w:val="0008745C"/>
    <w:rsid w:val="0013772F"/>
    <w:rsid w:val="001472C8"/>
    <w:rsid w:val="00160092"/>
    <w:rsid w:val="001A5314"/>
    <w:rsid w:val="00274842"/>
    <w:rsid w:val="0028288D"/>
    <w:rsid w:val="002918EE"/>
    <w:rsid w:val="002D1F2B"/>
    <w:rsid w:val="002D3B00"/>
    <w:rsid w:val="00303DD8"/>
    <w:rsid w:val="0031091F"/>
    <w:rsid w:val="00323BC5"/>
    <w:rsid w:val="00352AB1"/>
    <w:rsid w:val="00385F84"/>
    <w:rsid w:val="003A665C"/>
    <w:rsid w:val="004332EA"/>
    <w:rsid w:val="004B2956"/>
    <w:rsid w:val="004E64B2"/>
    <w:rsid w:val="0050512B"/>
    <w:rsid w:val="00530E2F"/>
    <w:rsid w:val="00561B6E"/>
    <w:rsid w:val="005A548D"/>
    <w:rsid w:val="005C026B"/>
    <w:rsid w:val="005C2564"/>
    <w:rsid w:val="005D03E3"/>
    <w:rsid w:val="00680C3C"/>
    <w:rsid w:val="006C247A"/>
    <w:rsid w:val="006F6BAF"/>
    <w:rsid w:val="00754992"/>
    <w:rsid w:val="0087019B"/>
    <w:rsid w:val="008F1303"/>
    <w:rsid w:val="0099417A"/>
    <w:rsid w:val="009A13E3"/>
    <w:rsid w:val="009B3E5A"/>
    <w:rsid w:val="00AB5EE4"/>
    <w:rsid w:val="00AB7285"/>
    <w:rsid w:val="00B67C80"/>
    <w:rsid w:val="00B80E89"/>
    <w:rsid w:val="00BD7668"/>
    <w:rsid w:val="00C57BA6"/>
    <w:rsid w:val="00C77861"/>
    <w:rsid w:val="00CE1BAB"/>
    <w:rsid w:val="00D410F1"/>
    <w:rsid w:val="00D5302C"/>
    <w:rsid w:val="00DA5AD6"/>
    <w:rsid w:val="00EF2183"/>
    <w:rsid w:val="00F4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88D"/>
    <w:rPr>
      <w:color w:val="378A9C"/>
      <w:sz w:val="21"/>
      <w:szCs w:val="21"/>
      <w:u w:val="single"/>
    </w:rPr>
  </w:style>
  <w:style w:type="paragraph" w:styleId="a4">
    <w:name w:val="Normal (Web)"/>
    <w:basedOn w:val="a"/>
    <w:link w:val="a5"/>
    <w:uiPriority w:val="99"/>
    <w:unhideWhenUsed/>
    <w:rsid w:val="0028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locked/>
    <w:rsid w:val="00CE1B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88D"/>
    <w:rPr>
      <w:color w:val="378A9C"/>
      <w:sz w:val="21"/>
      <w:szCs w:val="21"/>
      <w:u w:val="single"/>
    </w:rPr>
  </w:style>
  <w:style w:type="paragraph" w:styleId="a4">
    <w:name w:val="Normal (Web)"/>
    <w:basedOn w:val="a"/>
    <w:uiPriority w:val="99"/>
    <w:semiHidden/>
    <w:unhideWhenUsed/>
    <w:rsid w:val="0028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261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psiholog/7946-razvitie-rechevogo-obshcheniya-detey-34-let-v-teatralizovannoy-deyatelnosti.html" TargetMode="External"/><Relationship Id="rId5" Type="http://schemas.openxmlformats.org/officeDocument/2006/relationships/hyperlink" Target="http://50ds.ru/vospitatel/4823-lechebnaya-fizkultura-kak-odna-iz-form-fizicheskogo-razvitiya-i-ukrepleniya-zdorovya-detey.html" TargetMode="External"/><Relationship Id="rId4" Type="http://schemas.openxmlformats.org/officeDocument/2006/relationships/hyperlink" Target="http://50ds.ru/sport/142-analiz-pozitivnykh-effektov--dostignutykh-dou-za-predydushchie-gody-realizatsii-kompleksno-tselevoy-programmy-razvitiya-mdou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290909</dc:creator>
  <cp:lastModifiedBy>Администратор</cp:lastModifiedBy>
  <cp:revision>25</cp:revision>
  <dcterms:created xsi:type="dcterms:W3CDTF">2015-04-19T04:56:00Z</dcterms:created>
  <dcterms:modified xsi:type="dcterms:W3CDTF">2015-08-20T08:03:00Z</dcterms:modified>
</cp:coreProperties>
</file>