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DD" w:rsidRDefault="00E443DD" w:rsidP="00E443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43DD">
        <w:rPr>
          <w:rFonts w:ascii="Arial" w:eastAsia="Times New Roman" w:hAnsi="Arial" w:cs="Arial"/>
          <w:b/>
          <w:sz w:val="24"/>
          <w:szCs w:val="24"/>
        </w:rPr>
        <w:t>Развитие пространственных представлений у младших школьников</w:t>
      </w:r>
    </w:p>
    <w:p w:rsidR="00F716E0" w:rsidRPr="00E443DD" w:rsidRDefault="00F716E0" w:rsidP="00E443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443DD" w:rsidRPr="00E443DD" w:rsidRDefault="00E443DD" w:rsidP="00F716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 xml:space="preserve">Последовательность во времени звуков и слогов, составляющих слово, а также временная последовательность слов, составляющих фразу, в письме находит отражение в соответствующей пространственной последовательности букв, слогов, слов, располагающихся на строках тетради при записи. Упражнения в определении последовательности в пространстве и времени создают основу для воспитания </w:t>
      </w:r>
      <w:proofErr w:type="spellStart"/>
      <w:r w:rsidRPr="00E443DD">
        <w:rPr>
          <w:rFonts w:ascii="Arial" w:eastAsia="Times New Roman" w:hAnsi="Arial" w:cs="Arial"/>
          <w:sz w:val="24"/>
          <w:szCs w:val="24"/>
        </w:rPr>
        <w:t>звуко-слогового</w:t>
      </w:r>
      <w:proofErr w:type="spellEnd"/>
      <w:r w:rsidRPr="00E443DD">
        <w:rPr>
          <w:rFonts w:ascii="Arial" w:eastAsia="Times New Roman" w:hAnsi="Arial" w:cs="Arial"/>
          <w:sz w:val="24"/>
          <w:szCs w:val="24"/>
        </w:rPr>
        <w:t xml:space="preserve"> и морфемного анализа слов.</w:t>
      </w:r>
    </w:p>
    <w:p w:rsidR="00E443DD" w:rsidRPr="00E443DD" w:rsidRDefault="00E443DD" w:rsidP="00F716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Исходным в работе по развитию пространственных ориентировок является осознание детьми схемы собственного тела, определение направлений в пространстве, ориентировка в окружающем «малом» пространстве. Далее учащиеся тренируются в определении последовательности предметов или их изображений (например, ряда предметных картинок, изображающих фрукты, животных и т.п.), а также графических знаков. Такие задания способствуют тренировке руки и взора в последовательном перемещении в заданном направлении.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Следующее по сложности задание - вычленение одного из звеньев в цепи однородных предметов, изображений, графических знаков. Такие упражнения создают предпосылки для воспитания позиционного анализа звуков в составе слов.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Своеобразным продолжением развития пространственных дифференцировок становится изучение темы «Предлоги» (тех из них, которые имеют конкретное пространственное значение).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Выяснение круга временных представлений учащихся предполагает уточнение и активизацию соответствующего словарного запаса, а также пропедевтику усвоения времен глагола.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i/>
          <w:sz w:val="24"/>
          <w:szCs w:val="24"/>
        </w:rPr>
        <w:t>Круг вопросов:</w:t>
      </w:r>
      <w:r w:rsidRPr="00E443DD">
        <w:rPr>
          <w:rFonts w:ascii="Arial" w:eastAsia="Times New Roman" w:hAnsi="Arial" w:cs="Arial"/>
          <w:sz w:val="24"/>
          <w:szCs w:val="24"/>
        </w:rPr>
        <w:t xml:space="preserve"> определение схемы собственного тела; правого и левого направлений в пространстве; пространственных взаимоотношений объектов; схемы тела стоящего напротив; последовательности предметного ряда; последовательности числового ряда; графическое обозначение направлений.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 xml:space="preserve">1. Прослушать стихотворение </w:t>
      </w:r>
      <w:proofErr w:type="spellStart"/>
      <w:r w:rsidRPr="00E443DD">
        <w:rPr>
          <w:rFonts w:ascii="Arial" w:eastAsia="Times New Roman" w:hAnsi="Arial" w:cs="Arial"/>
          <w:sz w:val="24"/>
          <w:szCs w:val="24"/>
        </w:rPr>
        <w:t>В.Берестова</w:t>
      </w:r>
      <w:proofErr w:type="spellEnd"/>
      <w:r w:rsidRPr="00E443DD">
        <w:rPr>
          <w:rFonts w:ascii="Arial" w:eastAsia="Times New Roman" w:hAnsi="Arial" w:cs="Arial"/>
          <w:sz w:val="24"/>
          <w:szCs w:val="24"/>
        </w:rPr>
        <w:t>: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Стоял ученик на развилке дорог.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Где право, где лево - понять он не мог.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Но вдруг ученик в голове почесал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той самой рукою, которой писал,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и мячик кидал, и страницы листал,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и ложку держал, и полы подметал.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«Победа!» — раздался ликующий крик: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где право, где лево — узнал ученик.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2. Проверка и уточнение представлений детей о схеме тела.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— Поднять свою «главную» руку, назвать ее (</w:t>
      </w:r>
      <w:proofErr w:type="gramStart"/>
      <w:r w:rsidRPr="00E443DD">
        <w:rPr>
          <w:rFonts w:ascii="Arial" w:eastAsia="Times New Roman" w:hAnsi="Arial" w:cs="Arial"/>
          <w:sz w:val="24"/>
          <w:szCs w:val="24"/>
        </w:rPr>
        <w:t>правая</w:t>
      </w:r>
      <w:proofErr w:type="gramEnd"/>
      <w:r w:rsidRPr="00E443DD">
        <w:rPr>
          <w:rFonts w:ascii="Arial" w:eastAsia="Times New Roman" w:hAnsi="Arial" w:cs="Arial"/>
          <w:sz w:val="24"/>
          <w:szCs w:val="24"/>
        </w:rPr>
        <w:t>).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— Поднять другую руку, назвать ее (</w:t>
      </w:r>
      <w:proofErr w:type="gramStart"/>
      <w:r w:rsidRPr="00E443DD">
        <w:rPr>
          <w:rFonts w:ascii="Arial" w:eastAsia="Times New Roman" w:hAnsi="Arial" w:cs="Arial"/>
          <w:sz w:val="24"/>
          <w:szCs w:val="24"/>
        </w:rPr>
        <w:t>левая</w:t>
      </w:r>
      <w:proofErr w:type="gramEnd"/>
      <w:r w:rsidRPr="00E443DD">
        <w:rPr>
          <w:rFonts w:ascii="Arial" w:eastAsia="Times New Roman" w:hAnsi="Arial" w:cs="Arial"/>
          <w:sz w:val="24"/>
          <w:szCs w:val="24"/>
        </w:rPr>
        <w:t>).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У некоторых детей (левшей) ответы будут обратные. Доброжелательно рассмотреть такие случаи и отметить, что названия рук при этом остаются общепринятыми, что и следует запомнить.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3. Закрепить различение и называние рук с помощью схемы (рис. 1)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238500" cy="2095500"/>
            <wp:effectExtent l="19050" t="0" r="0" b="0"/>
            <wp:docPr id="40" name="Рисунок 40" descr="http://www.pedlib.ru/books1/1/0317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edlib.ru/books1/1/0317/image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— подойти, приложить кисть, определить руку: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4. Соотнести части тела с правой рукой, назвать их (правая щека, нога).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Соотнести с левой рукой части тела, назвать их (левое колено...).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5. По инструкции логопеда показать, например, правую бровь, левый локоть. Детей следует упражнять до появления уверенной ориентировки их в схеме собственного тела.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6. Определение направлений в пространстве:</w:t>
      </w:r>
    </w:p>
    <w:p w:rsidR="00E443DD" w:rsidRPr="00E443DD" w:rsidRDefault="00E443DD" w:rsidP="00F716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3DD">
        <w:rPr>
          <w:rFonts w:ascii="Arial" w:eastAsia="Times New Roman" w:hAnsi="Arial" w:cs="Arial"/>
          <w:sz w:val="24"/>
          <w:szCs w:val="24"/>
        </w:rPr>
        <w:t>— вытянуть в сторону правую руку. Перечислить предметы, находящиеся с этой стороны, т.е. справа;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— аналогично — слева;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— повернуть голову влево, вправо;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— наклонить голову к правому плечу; к левому плечу, т.е. вправо, влево.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7. Уточнение пространственных взаимоотношений: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 xml:space="preserve">— стоя в колонне, назвать </w:t>
      </w:r>
      <w:proofErr w:type="gramStart"/>
      <w:r w:rsidRPr="00E443DD">
        <w:rPr>
          <w:rFonts w:ascii="Arial" w:hAnsi="Arial" w:cs="Arial"/>
        </w:rPr>
        <w:t>стоящего</w:t>
      </w:r>
      <w:proofErr w:type="gramEnd"/>
      <w:r w:rsidRPr="00E443DD">
        <w:rPr>
          <w:rFonts w:ascii="Arial" w:hAnsi="Arial" w:cs="Arial"/>
        </w:rPr>
        <w:t xml:space="preserve"> впереди, стоящего сзади;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 xml:space="preserve">— стоя в шеренге, назвать </w:t>
      </w:r>
      <w:proofErr w:type="gramStart"/>
      <w:r w:rsidRPr="00E443DD">
        <w:rPr>
          <w:rFonts w:ascii="Arial" w:hAnsi="Arial" w:cs="Arial"/>
        </w:rPr>
        <w:t>стоящего</w:t>
      </w:r>
      <w:proofErr w:type="gramEnd"/>
      <w:r w:rsidRPr="00E443DD">
        <w:rPr>
          <w:rFonts w:ascii="Arial" w:hAnsi="Arial" w:cs="Arial"/>
        </w:rPr>
        <w:t xml:space="preserve"> слева, стоящего справа;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8. На демонстрационном полотне с прорезями для картинок расположить по инструкции соответствующие картинки слева и справа от елки (</w:t>
      </w:r>
      <w:proofErr w:type="gramStart"/>
      <w:r w:rsidRPr="00E443DD">
        <w:rPr>
          <w:rFonts w:ascii="Arial" w:hAnsi="Arial" w:cs="Arial"/>
        </w:rPr>
        <w:t>см</w:t>
      </w:r>
      <w:proofErr w:type="gramEnd"/>
      <w:r w:rsidRPr="00E443DD">
        <w:rPr>
          <w:rFonts w:ascii="Arial" w:hAnsi="Arial" w:cs="Arial"/>
        </w:rPr>
        <w:t>. рис.2)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057525" cy="1323975"/>
            <wp:effectExtent l="19050" t="0" r="9525" b="0"/>
            <wp:docPr id="1" name="Рисунок 1" descr="http://pedlib.ru/books1/1/0317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1/0317/image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Рис. 2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9. Сидя за столом, определить его правый и левый края. Поднять руку тем ученикам, кто сидит за правой половиной стола.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Аналогично - сидящим слева (</w:t>
      </w:r>
      <w:proofErr w:type="gramStart"/>
      <w:r w:rsidRPr="00E443DD">
        <w:rPr>
          <w:rFonts w:ascii="Arial" w:hAnsi="Arial" w:cs="Arial"/>
        </w:rPr>
        <w:t>см</w:t>
      </w:r>
      <w:proofErr w:type="gramEnd"/>
      <w:r w:rsidRPr="00E443DD">
        <w:rPr>
          <w:rFonts w:ascii="Arial" w:hAnsi="Arial" w:cs="Arial"/>
        </w:rPr>
        <w:t>. рис. 3, 4).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10.Определить место соседа по отношению к себе, соотнеся это с соответствующей своей рукой («Петя справа от меня»).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Определить свое место по отношению к соседу, ориентируясь на соответствующую руку соседа («Я сижу слева от Пети»), (</w:t>
      </w:r>
      <w:proofErr w:type="gramStart"/>
      <w:r w:rsidRPr="00E443DD">
        <w:rPr>
          <w:rFonts w:ascii="Arial" w:hAnsi="Arial" w:cs="Arial"/>
        </w:rPr>
        <w:t>см</w:t>
      </w:r>
      <w:proofErr w:type="gramEnd"/>
      <w:r w:rsidRPr="00E443DD">
        <w:rPr>
          <w:rFonts w:ascii="Arial" w:hAnsi="Arial" w:cs="Arial"/>
        </w:rPr>
        <w:t>. рис.5)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11. Знакомство со схемой тела стоящего напротив, а) Вызванный ученик, стоя спиной к классу, поднимает правую руку. Остальные, сидя на своих местах, поднимают свою правую руку и убеждаются в том, что вызванный ученик правильно выполнил инструкцию.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  <w:noProof/>
        </w:rPr>
        <w:lastRenderedPageBreak/>
        <w:drawing>
          <wp:inline distT="0" distB="0" distL="0" distR="0">
            <wp:extent cx="2057400" cy="1266825"/>
            <wp:effectExtent l="19050" t="0" r="0" b="0"/>
            <wp:docPr id="53" name="Рисунок 53" descr="http://www.pedlib.ru/books1/1/0317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edlib.ru/books1/1/0317/image0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  <w:noProof/>
        </w:rPr>
        <w:drawing>
          <wp:inline distT="0" distB="0" distL="0" distR="0">
            <wp:extent cx="3200400" cy="1066800"/>
            <wp:effectExtent l="19050" t="0" r="0" b="0"/>
            <wp:docPr id="56" name="Рисунок 56" descr="http://www.pedlib.ru/books1/1/0317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edlib.ru/books1/1/0317/image0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  <w:noProof/>
        </w:rPr>
        <w:drawing>
          <wp:inline distT="0" distB="0" distL="0" distR="0">
            <wp:extent cx="2790825" cy="1790700"/>
            <wp:effectExtent l="19050" t="0" r="9525" b="0"/>
            <wp:docPr id="59" name="Рисунок 59" descr="http://www.pedlib.ru/books1/1/0317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edlib.ru/books1/1/0317/image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  <w:noProof/>
        </w:rPr>
        <w:drawing>
          <wp:inline distT="0" distB="0" distL="0" distR="0">
            <wp:extent cx="1600200" cy="1704975"/>
            <wp:effectExtent l="19050" t="0" r="0" b="0"/>
            <wp:docPr id="47" name="Рисунок 47" descr="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0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 xml:space="preserve">б) Не опуская поднятой руки, ученик поворачивается лицом к товарищам. Дети, сопоставив положение его поднятой руки </w:t>
      </w:r>
      <w:proofErr w:type="gramStart"/>
      <w:r w:rsidRPr="00E443DD">
        <w:rPr>
          <w:rFonts w:ascii="Arial" w:hAnsi="Arial" w:cs="Arial"/>
        </w:rPr>
        <w:t>со</w:t>
      </w:r>
      <w:proofErr w:type="gramEnd"/>
      <w:r w:rsidRPr="00E443DD">
        <w:rPr>
          <w:rFonts w:ascii="Arial" w:hAnsi="Arial" w:cs="Arial"/>
        </w:rPr>
        <w:t xml:space="preserve"> </w:t>
      </w:r>
      <w:proofErr w:type="gramStart"/>
      <w:r w:rsidRPr="00E443DD">
        <w:rPr>
          <w:rFonts w:ascii="Arial" w:hAnsi="Arial" w:cs="Arial"/>
        </w:rPr>
        <w:t>своей</w:t>
      </w:r>
      <w:proofErr w:type="gramEnd"/>
      <w:r w:rsidRPr="00E443DD">
        <w:rPr>
          <w:rFonts w:ascii="Arial" w:hAnsi="Arial" w:cs="Arial"/>
        </w:rPr>
        <w:t>, делают вывод о противоположном расположении правых и левых частей тела у лиц, стоящих друг против друга. (Все, желающие убедиться в этом, поочередно проделывают это задание.) (см. рис. 6)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 xml:space="preserve">12. Стоя попарно лицом друг к другу, по команде логопеда один </w:t>
      </w:r>
      <w:proofErr w:type="gramStart"/>
      <w:r w:rsidRPr="00E443DD">
        <w:rPr>
          <w:rFonts w:ascii="Arial" w:hAnsi="Arial" w:cs="Arial"/>
        </w:rPr>
        <w:t>из</w:t>
      </w:r>
      <w:proofErr w:type="gramEnd"/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каждой пары определяет сначала у себя, а затем у товарища правую руку, левое плечо и т.д. Второй ученик при необходимости должен исправить ошибку (</w:t>
      </w:r>
      <w:proofErr w:type="gramStart"/>
      <w:r w:rsidRPr="00E443DD">
        <w:rPr>
          <w:rFonts w:ascii="Arial" w:hAnsi="Arial" w:cs="Arial"/>
        </w:rPr>
        <w:t>см</w:t>
      </w:r>
      <w:proofErr w:type="gramEnd"/>
      <w:r w:rsidRPr="00E443DD">
        <w:rPr>
          <w:rFonts w:ascii="Arial" w:hAnsi="Arial" w:cs="Arial"/>
        </w:rPr>
        <w:t>. рис. 7). Затем роли меняются.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 xml:space="preserve">13. В том же исходном положении один из двоих </w:t>
      </w:r>
      <w:proofErr w:type="gramStart"/>
      <w:r w:rsidRPr="00E443DD">
        <w:rPr>
          <w:rFonts w:ascii="Arial" w:hAnsi="Arial" w:cs="Arial"/>
        </w:rPr>
        <w:t>молча</w:t>
      </w:r>
      <w:proofErr w:type="gramEnd"/>
      <w:r w:rsidRPr="00E443DD">
        <w:rPr>
          <w:rFonts w:ascii="Arial" w:hAnsi="Arial" w:cs="Arial"/>
        </w:rPr>
        <w:t xml:space="preserve"> показывает на себе отдельные части тела, а другой комментирует, например: «Это твое правое колено».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14. Определить, какой рукой нам машет девочка из окна вагона (</w:t>
      </w:r>
      <w:proofErr w:type="gramStart"/>
      <w:r w:rsidRPr="00E443DD">
        <w:rPr>
          <w:rFonts w:ascii="Arial" w:hAnsi="Arial" w:cs="Arial"/>
        </w:rPr>
        <w:t>см</w:t>
      </w:r>
      <w:proofErr w:type="gramEnd"/>
      <w:r w:rsidRPr="00E443DD">
        <w:rPr>
          <w:rFonts w:ascii="Arial" w:hAnsi="Arial" w:cs="Arial"/>
        </w:rPr>
        <w:t>. рис. 8).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3409950" cy="1971675"/>
            <wp:effectExtent l="19050" t="0" r="0" b="0"/>
            <wp:docPr id="4" name="Рисунок 4" descr="http://pedlib.ru/books1/1/0317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lib.ru/books1/1/0317/image03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Определение линейной последовательности предметного ряда.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15. Игра «Прогулка в парк»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Цель. Упражнять учащихся в воспроизведении последовательного ряда предметов.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Условия игры. Дети сидят за партами. Логопед раздает им по 4 — 6 цветных брусков (из детского набора «Строитель»). Слева от детей условно обозначен вход в парк (</w:t>
      </w:r>
      <w:proofErr w:type="gramStart"/>
      <w:r w:rsidRPr="00E443DD">
        <w:rPr>
          <w:rFonts w:ascii="Arial" w:hAnsi="Arial" w:cs="Arial"/>
        </w:rPr>
        <w:t>см</w:t>
      </w:r>
      <w:proofErr w:type="gramEnd"/>
      <w:r w:rsidRPr="00E443DD">
        <w:rPr>
          <w:rFonts w:ascii="Arial" w:hAnsi="Arial" w:cs="Arial"/>
        </w:rPr>
        <w:t>. рис. 9).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Примерное речевое сопровождение игровой ситуации: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 xml:space="preserve">Логопед. Мы идём по дорожке. Первая скамья на нашем пути зеленая (дети ставят зеленую скамью). Следующая скамейка жёлтая, за ней — синяя. В конце дорожки — </w:t>
      </w:r>
      <w:proofErr w:type="gramStart"/>
      <w:r w:rsidRPr="00E443DD">
        <w:rPr>
          <w:rFonts w:ascii="Arial" w:hAnsi="Arial" w:cs="Arial"/>
        </w:rPr>
        <w:t>красная</w:t>
      </w:r>
      <w:proofErr w:type="gramEnd"/>
      <w:r w:rsidRPr="00E443DD">
        <w:rPr>
          <w:rFonts w:ascii="Arial" w:hAnsi="Arial" w:cs="Arial"/>
        </w:rPr>
        <w:t>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 xml:space="preserve">Таким </w:t>
      </w:r>
      <w:proofErr w:type="gramStart"/>
      <w:r w:rsidRPr="00E443DD">
        <w:rPr>
          <w:rFonts w:ascii="Arial" w:hAnsi="Arial" w:cs="Arial"/>
        </w:rPr>
        <w:t>образом</w:t>
      </w:r>
      <w:proofErr w:type="gramEnd"/>
      <w:r w:rsidRPr="00E443DD">
        <w:rPr>
          <w:rFonts w:ascii="Arial" w:hAnsi="Arial" w:cs="Arial"/>
        </w:rPr>
        <w:t xml:space="preserve"> дети выстраивают ряд в направлении слева направо. Они хором и по одному перечисляют скамьи в этом направлении.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Логопед. Мы дошли до конца дорожки. Повернём назад и назовём все скамьи в обратном направлении, т.е. справа налево.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16. Игра «Где меня найти?»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Цель. Упражнять учащихся в нахождении одного предмета в ряду однородных.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 xml:space="preserve">Условия игры такие же, как </w:t>
      </w:r>
      <w:proofErr w:type="gramStart"/>
      <w:r w:rsidRPr="00E443DD">
        <w:rPr>
          <w:rFonts w:ascii="Arial" w:hAnsi="Arial" w:cs="Arial"/>
        </w:rPr>
        <w:t>в</w:t>
      </w:r>
      <w:proofErr w:type="gramEnd"/>
      <w:r w:rsidRPr="00E443DD">
        <w:rPr>
          <w:rFonts w:ascii="Arial" w:hAnsi="Arial" w:cs="Arial"/>
        </w:rPr>
        <w:t xml:space="preserve"> предыдущей. Предварительно дети упражняются в показе первой скамьи слева (на данном этапе это удобнее делать левой рукой); первой скамьи справа (правой рукой); третьей скамьи слева (левой рукой) и т.д.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419475" cy="2390775"/>
            <wp:effectExtent l="19050" t="0" r="9525" b="0"/>
            <wp:docPr id="7" name="Рисунок 7" descr="http://pedlib.ru/books1/1/0317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lib.ru/books1/1/0317/image0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Один из учеников — ведущий — говорит: «Я буду на второй скамье справа». Остальные кладут руку на эту скамью. Ведущий определяет, все ли «нашли» его. Дети поочередно ведут игру, проверяя правильность действий товарищей.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17. Определить правый и левый рукава у блузки, лежащей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а) спинкой вверх (</w:t>
      </w:r>
      <w:proofErr w:type="gramStart"/>
      <w:r w:rsidRPr="00E443DD">
        <w:rPr>
          <w:rFonts w:ascii="Arial" w:hAnsi="Arial" w:cs="Arial"/>
        </w:rPr>
        <w:t>см</w:t>
      </w:r>
      <w:proofErr w:type="gramEnd"/>
      <w:r w:rsidRPr="00E443DD">
        <w:rPr>
          <w:rFonts w:ascii="Arial" w:hAnsi="Arial" w:cs="Arial"/>
        </w:rPr>
        <w:t>. рис. 10);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б) спинкой вниз (</w:t>
      </w:r>
      <w:proofErr w:type="gramStart"/>
      <w:r w:rsidRPr="00E443DD">
        <w:rPr>
          <w:rFonts w:ascii="Arial" w:hAnsi="Arial" w:cs="Arial"/>
        </w:rPr>
        <w:t>см</w:t>
      </w:r>
      <w:proofErr w:type="gramEnd"/>
      <w:r w:rsidRPr="00E443DD">
        <w:rPr>
          <w:rFonts w:ascii="Arial" w:hAnsi="Arial" w:cs="Arial"/>
        </w:rPr>
        <w:t>. рис. 10).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1104900" cy="2009775"/>
            <wp:effectExtent l="19050" t="0" r="0" b="0"/>
            <wp:docPr id="10" name="Рисунок 10" descr="http://pedlib.ru/books1/1/0317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lib.ru/books1/1/0317/image04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18. Определить левый и правый карманы у джинсов (вариант</w:t>
      </w:r>
      <w:proofErr w:type="gramStart"/>
      <w:r w:rsidRPr="00E443DD">
        <w:rPr>
          <w:rFonts w:ascii="Arial" w:hAnsi="Arial" w:cs="Arial"/>
        </w:rPr>
        <w:t xml:space="preserve"> А</w:t>
      </w:r>
      <w:proofErr w:type="gramEnd"/>
      <w:r w:rsidRPr="00E443DD">
        <w:rPr>
          <w:rFonts w:ascii="Arial" w:hAnsi="Arial" w:cs="Arial"/>
        </w:rPr>
        <w:t xml:space="preserve"> — рис. 11) (вариант Б - рис. 12).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885950" cy="1952625"/>
            <wp:effectExtent l="19050" t="0" r="0" b="0"/>
            <wp:docPr id="13" name="Рисунок 13" descr="http://pedlib.ru/books1/1/0317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lib.ru/books1/1/0317/image0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19. Определить, след правой или левой ноги отпечатался на песке (рис. 13).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  <w:noProof/>
        </w:rPr>
        <w:drawing>
          <wp:inline distT="0" distB="0" distL="0" distR="0">
            <wp:extent cx="1600200" cy="1419225"/>
            <wp:effectExtent l="19050" t="0" r="0" b="0"/>
            <wp:docPr id="66" name="Рисунок 66" descr="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04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20. Как определяют правый и левый берег реки?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21. Определить на рис. 14 «Семья на прогулке», с какой стороны относительно других находится каждый член семьи (справа, слева?). Сравнить с рис. 2 к заданию 8. Чем объяснить несовпадение ориентации на этих двух рисунках?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162300" cy="2019300"/>
            <wp:effectExtent l="19050" t="0" r="0" b="0"/>
            <wp:docPr id="16" name="Рисунок 16" descr="http://pedlib.ru/books1/1/0317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lib.ru/books1/1/0317/image04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22. Зрительный диктант (на материале геометрических фигур, различных трафаретов и т.п.)- Проводится следующим образом: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а) рассмотреть образец (ряд фигур или изображений предметов);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lastRenderedPageBreak/>
        <w:t>б) перечислить их несколько раз, запоминая последовательность;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в) образец закрывается;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г) выложить по памяти этот ряд из индивидуального раздаточного материала;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443DD">
        <w:rPr>
          <w:rFonts w:ascii="Arial" w:hAnsi="Arial" w:cs="Arial"/>
        </w:rPr>
        <w:t>д</w:t>
      </w:r>
      <w:proofErr w:type="spellEnd"/>
      <w:r w:rsidRPr="00E443DD">
        <w:rPr>
          <w:rFonts w:ascii="Arial" w:hAnsi="Arial" w:cs="Arial"/>
        </w:rPr>
        <w:t>) повторная демонстрация образца;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е) проверка правильности выполнения — в различных вариантах контроля.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 xml:space="preserve">Протяженность ряда постепенно растет — по мере тренировки детей (пример — </w:t>
      </w:r>
      <w:proofErr w:type="gramStart"/>
      <w:r w:rsidRPr="00E443DD">
        <w:rPr>
          <w:rFonts w:ascii="Arial" w:hAnsi="Arial" w:cs="Arial"/>
        </w:rPr>
        <w:t>см</w:t>
      </w:r>
      <w:proofErr w:type="gramEnd"/>
      <w:r w:rsidRPr="00E443DD">
        <w:rPr>
          <w:rFonts w:ascii="Arial" w:hAnsi="Arial" w:cs="Arial"/>
        </w:rPr>
        <w:t>. рис. 15).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409950" cy="1714500"/>
            <wp:effectExtent l="19050" t="0" r="0" b="0"/>
            <wp:docPr id="19" name="Рисунок 19" descr="http://pedlib.ru/books1/1/0317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lib.ru/books1/1/0317/image04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23. Последовательность цифрового ряда на примере чисел первого десятка: 123456789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а) Назовите первое число слева; первое число справа. Какое из них больше? В каком направлении возрастают числа в ряду? (Слева направо)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б) Прочитайте ряд в обратном порядке (т.е. справа налево). Как изменяется величина чисел в этом направлении? (Уменьшается).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24. Покажите число 4. Есть ли у него соседи в ряду? (3 и 5). Какое число стоит слева от 4? Больше или меньше оно, чем 4?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Назовите соседа числа 4 справа, сравните по величине (вправо числа возрастают).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Аналогично рассматриваются и другие числа.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25. «Показать соседа слева» Ведущий называет с паузами числа: 7, 3, 9, 5... Учащиеся показывают соответственно: 6, 2, 8, 4..., после чего повторяется вывод о величине числа, стоящего левее в ряду чисел.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26. «Показать соседа справа» — проводится аналогично. В зависимости от школьного опыта детей такие задания в пределах 20 и 100 могут выполняться письменно.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27. «Вернуть число на место». На наборном полотне демонстрируется числовой ряд, в котором пропущено любое число, например: 1 2 3 4 5 6 8 9.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Образец ответа: «Пропущено число 7. Оно больше 6 на одну единицу, а значит, должно стоять справа от него». Или: «Число 7 на единицу меньше 8, его надо поставить слева от 8».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28. Графическое воспроизведение направлений Предварительно показать рукой в воздухе направления: сверху вниз; снизу вверх; справа налево; слева направо.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29. Расположить карточку со стрелкой, ориентируя ее в тех же направлениях, что и в предыдущем, задании. «Прочитать» направления.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30. Работа в тетрадях (исходные точки для последующих заданий в тетрадях учеников заранее размечаются логопедом).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Обозначить на строке четыре точки. Поставить знак«+»: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от первой точки снизу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от второй — сверху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от третьей — слева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от четвертой — справа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31. Обозначить на строке четыре точки. От каждой точки провести стрелку в направлении: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  <w:noProof/>
        </w:rPr>
        <w:lastRenderedPageBreak/>
        <w:drawing>
          <wp:inline distT="0" distB="0" distL="0" distR="0">
            <wp:extent cx="1047750" cy="504825"/>
            <wp:effectExtent l="19050" t="0" r="0" b="0"/>
            <wp:docPr id="88" name="Рисунок 88" descr="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05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1 — вниз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2 — вправо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3 — вверх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4 — влево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32. На двух строчках отметить по 8 точек,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а) Мысленно сгруппировать точки в квадраты, обведя пальцем каждый из них (четыре квадрата).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 xml:space="preserve">б) В первом </w:t>
      </w:r>
      <w:proofErr w:type="gramStart"/>
      <w:r w:rsidRPr="00E443DD">
        <w:rPr>
          <w:rFonts w:ascii="Arial" w:hAnsi="Arial" w:cs="Arial"/>
        </w:rPr>
        <w:t>-к</w:t>
      </w:r>
      <w:proofErr w:type="gramEnd"/>
      <w:r w:rsidRPr="00E443DD">
        <w:rPr>
          <w:rFonts w:ascii="Arial" w:hAnsi="Arial" w:cs="Arial"/>
        </w:rPr>
        <w:t>вадрате выделить карандашом первую верхнюю точку, затем первую нижнюю, после чего соединить их стрелкой в направлении сверху вниз. Аналогично выделить вторую нижнюю точку и соединить ее стрелкой со второй верхней точкой в направлении снизу вверх.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в) Во втором квадрате выделить первую верхнюю точку, затем вторую верхнюю точку и соединить их стрелкой в направлении слева направо. Аналогично нижние точки соединить стрелкой в направлении справа налево.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г) В третьем квадрате выделить первую верхнюю точку и вторую нижнюю, соединить их стрелкой, направленной одновременно слева направо — сверху вниз.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443DD">
        <w:rPr>
          <w:rFonts w:ascii="Arial" w:hAnsi="Arial" w:cs="Arial"/>
        </w:rPr>
        <w:t>д</w:t>
      </w:r>
      <w:proofErr w:type="spellEnd"/>
      <w:r w:rsidRPr="00E443DD">
        <w:rPr>
          <w:rFonts w:ascii="Arial" w:hAnsi="Arial" w:cs="Arial"/>
        </w:rPr>
        <w:t>) В четвертом квадрате выделить первую нижнюю точку и вторую верхнюю. Соединить их стрелкой, направленной одновременно слева направо и снизу вверх.</w:t>
      </w:r>
    </w:p>
    <w:p w:rsidR="00E443DD" w:rsidRPr="00E443DD" w:rsidRDefault="00E443DD" w:rsidP="00F716E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43DD">
        <w:rPr>
          <w:rFonts w:ascii="Arial" w:hAnsi="Arial" w:cs="Arial"/>
        </w:rPr>
        <w:t>33. «Прочитать» направления стрелок во всех выполненных заданиях.</w:t>
      </w:r>
    </w:p>
    <w:p w:rsidR="00E443DD" w:rsidRPr="00E443DD" w:rsidRDefault="00E443DD" w:rsidP="00E443DD">
      <w:pPr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 w:rsidRPr="00E443DD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E443DD">
        <w:rPr>
          <w:rFonts w:ascii="Arial" w:eastAsia="Times New Roman" w:hAnsi="Arial" w:cs="Arial"/>
          <w:bCs/>
          <w:i/>
          <w:sz w:val="24"/>
          <w:szCs w:val="24"/>
        </w:rPr>
        <w:t>Садовникова</w:t>
      </w:r>
      <w:proofErr w:type="spellEnd"/>
      <w:r w:rsidRPr="00E443DD">
        <w:rPr>
          <w:rFonts w:ascii="Arial" w:eastAsia="Times New Roman" w:hAnsi="Arial" w:cs="Arial"/>
          <w:bCs/>
          <w:i/>
          <w:sz w:val="24"/>
          <w:szCs w:val="24"/>
        </w:rPr>
        <w:t xml:space="preserve"> И.Н. Нарушения письменной речи и их преодоление у младших школьников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. </w:t>
      </w:r>
      <w:r w:rsidRPr="0000565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E443DD">
        <w:rPr>
          <w:rFonts w:ascii="Arial" w:eastAsia="Times New Roman" w:hAnsi="Arial" w:cs="Arial"/>
          <w:i/>
          <w:sz w:val="24"/>
          <w:szCs w:val="24"/>
        </w:rPr>
        <w:t>Владос</w:t>
      </w:r>
      <w:proofErr w:type="spellEnd"/>
      <w:r w:rsidRPr="00E443DD">
        <w:rPr>
          <w:rFonts w:ascii="Arial" w:eastAsia="Times New Roman" w:hAnsi="Arial" w:cs="Arial"/>
          <w:i/>
          <w:sz w:val="24"/>
          <w:szCs w:val="24"/>
        </w:rPr>
        <w:t>, 1997</w:t>
      </w:r>
    </w:p>
    <w:p w:rsidR="00CB1FAB" w:rsidRPr="00E443DD" w:rsidRDefault="00CB1FAB" w:rsidP="00E443D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1FAB" w:rsidRPr="00E443DD" w:rsidSect="000A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3DD"/>
    <w:rsid w:val="000A63E1"/>
    <w:rsid w:val="00CB1FAB"/>
    <w:rsid w:val="00E443DD"/>
    <w:rsid w:val="00F7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3</cp:revision>
  <dcterms:created xsi:type="dcterms:W3CDTF">2015-07-01T11:24:00Z</dcterms:created>
  <dcterms:modified xsi:type="dcterms:W3CDTF">2015-12-01T07:52:00Z</dcterms:modified>
</cp:coreProperties>
</file>