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E3" w:rsidRPr="00E66DE3" w:rsidRDefault="00E66DE3" w:rsidP="00E66DE3">
      <w:pPr>
        <w:pStyle w:val="Style21"/>
        <w:widowControl/>
        <w:spacing w:line="240" w:lineRule="auto"/>
        <w:ind w:left="466"/>
        <w:rPr>
          <w:rStyle w:val="FontStyle68"/>
          <w:sz w:val="24"/>
          <w:szCs w:val="24"/>
        </w:rPr>
      </w:pPr>
      <w:r w:rsidRPr="00E66DE3">
        <w:rPr>
          <w:rStyle w:val="FontStyle68"/>
          <w:sz w:val="24"/>
          <w:szCs w:val="24"/>
        </w:rPr>
        <w:t>Игры -</w:t>
      </w:r>
      <w:r w:rsidR="008E3A96">
        <w:rPr>
          <w:rStyle w:val="FontStyle68"/>
          <w:sz w:val="24"/>
          <w:szCs w:val="24"/>
        </w:rPr>
        <w:t xml:space="preserve"> </w:t>
      </w:r>
      <w:r w:rsidRPr="00E66DE3">
        <w:rPr>
          <w:rStyle w:val="FontStyle68"/>
          <w:sz w:val="24"/>
          <w:szCs w:val="24"/>
        </w:rPr>
        <w:t>упражнения на определение причинно-следственных зависимостей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z w:val="24"/>
          <w:szCs w:val="24"/>
        </w:rPr>
        <w:t>Самыми простыми случаями, в которых ребенок сталкива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ется с поисками причинно-следственных связей, являются та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кие, в которых нарушается привычный ход явления. Это вы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зывает у него удивление и следом за ним ориентировочную реакцию, которая и является начальным этапом поиска при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чины нарушения. На первых порах дети могут находить такую причину лишь в том случае, если она является внешней, хоро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шо видимой.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6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«ПОЧЕМУ СКАТИЛСЯ МЯЧИК?»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два маленьких мяча: красный и синий; желобок, дощечка.</w:t>
      </w:r>
    </w:p>
    <w:p w:rsidR="00E66DE3" w:rsidRPr="00E66DE3" w:rsidRDefault="00E66DE3" w:rsidP="00E66DE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кладет на стол перед ребенком же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лобок, дощечку и говорит: «Сейчас ты будешь угадывать, какой мячик покатится - красный или синий». Он кладет красный мяч на дощечку - мячик лежит; кладет синий мячик на желобок -</w:t>
      </w:r>
      <w:r w:rsidR="008E3A96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z w:val="24"/>
          <w:szCs w:val="24"/>
        </w:rPr>
        <w:t>мячик катится. Педагог спрашивает: «Какой укатился? Поче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му?» Затем ребенку предлагается положить самому - красный шарик на дощечку, а синий - на желобок. Педагог спрашивает: «А теперь какой шарик укатился? Почему?» В случае затруд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нения он повторяет игру с мячиками и объясняет причину на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блюдаемого явления: «Мячик катится по наклонной плоскости (по желобку), а по прямой плоскости (дощечке) не катится».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Fonts w:ascii="Arial" w:hAnsi="Arial" w:cs="Arial"/>
        </w:rPr>
      </w:pP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«ПЛАВАЕТ ИЛИ ТОНЕТ?»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набор парных предметов: карандаш и гвоздь, деревянный и металлический шарики, деревянная и ме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таллическая линейки, металлическая и деревянная пуговицы, деревянный и металлический кораблики, металлическое и де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ревянное колечки, деревянное и металлическое колеса, деревян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ная и металлическая миски, сачок, бассейн с водой (или таз).</w:t>
      </w:r>
    </w:p>
    <w:p w:rsidR="00E66DE3" w:rsidRPr="00E66DE3" w:rsidRDefault="00E66DE3" w:rsidP="00E66DE3">
      <w:pPr>
        <w:pStyle w:val="Style14"/>
        <w:widowControl/>
        <w:spacing w:line="240" w:lineRule="auto"/>
        <w:ind w:firstLine="221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рассматривает с детьми предме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ты, нужные для игры. Затем сообщает им, что сегодня они бу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дут отгадывать, что плавает, а что тонет. Детям дают предметы в случайном порядке, а не попарно, и они отвечают заранее, по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плывет ли этот предмет или утонет. Затем дети опускают по одному предмету в воду. Все вместе наблюдают и говорят: «Пла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вает!» Те предметы, что плавают, кладут в одну коробку, а те, которые тонут, - в другую. При доставании предметов из воды используется сачок. Педагог спрашивает: «Какие предметы мы клали в эту коробку, а какие - в эту коробку?» Затем он уточ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няет: «Теперь посмотрите и скажите: «Какие плавали, а какие тонули?» Дети делают обобщение: «Деревянные - плавают, а железные (металлические) - тонут».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«ПОЧЕМУ ШАРИК НЕ УПАЛ?»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два шарика, два кубика.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ставит на стол перед ребенком два набора - шарик на кубике. Один шарик совершенно неза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метно для ребенка прикреплен гвоздиком к кубику. Педагог говорит: «Будем играть с этими игрушками» - и толкает ку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бик, на котором незакрепленный шарик. Затем спрашивает 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бенка: «Почему упал шарик?» Выслушав ответ ребенка, педа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гог спрашивает: «Упадет ли второй шарик, если сделать то же самое?» Педагог толкает другой кубик. Шарик, закрепленный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  <w:sectPr w:rsidR="00E66DE3" w:rsidRPr="00E66DE3" w:rsidSect="00E66DE3"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E66DE3" w:rsidRPr="00E66DE3" w:rsidRDefault="00E66DE3" w:rsidP="00E66DE3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z w:val="24"/>
          <w:szCs w:val="24"/>
        </w:rPr>
        <w:lastRenderedPageBreak/>
        <w:t>на гвоздике, не падает. Педагог спрашивает: «Почему на этот раз шарик не падает?» Ребенку дается возможность исследо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вать кубик и обнаружить причину, которая удержала шарик от падения, и объяснить, почему шарик не упал. Игра повторя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ется несколько раз.</w:t>
      </w:r>
    </w:p>
    <w:p w:rsidR="00E66DE3" w:rsidRPr="00E66DE3" w:rsidRDefault="00E66DE3" w:rsidP="00E66DE3">
      <w:pPr>
        <w:pStyle w:val="Style14"/>
        <w:widowControl/>
        <w:spacing w:line="240" w:lineRule="auto"/>
        <w:ind w:left="235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«УГАДАЙ, ЧТО В КОРОБОЧКЕ!»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коробка (типа готовальни), закрыва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ющаяся при помощи выдвижного штифта; две разные предмет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ные картинки (рис. 10).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кладет в открытую коробку не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 xml:space="preserve">знакомую для ребенка картинку и закрывает коробку, но штифт остается выдвинутым. Он предлагает ребенку открыть коробку и посмотреть картинку. После этого педагог кладет в </w:t>
      </w:r>
      <w:r w:rsidRPr="00E66DE3">
        <w:rPr>
          <w:rStyle w:val="FontStyle71"/>
          <w:rFonts w:ascii="Arial" w:hAnsi="Arial" w:cs="Arial"/>
          <w:sz w:val="24"/>
          <w:szCs w:val="24"/>
        </w:rPr>
        <w:lastRenderedPageBreak/>
        <w:t>коробку вторую картинку, захлопывает ее и незаметно для 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бенка задвигает штифт. В случае затруднения педагог помога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ет ребенку найти причину, почему коробка не открывается: «Посмотри, что там мешает открыть коробочку? Давай вместе посмотрим. Вот, здесь что-то есть - это штифт. Давай его выд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винем. А теперь открывай коробочку». Ребенку предоставля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ется возможность самостоятельно несколько раз открыть и зак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рыть коробочку с помощью штифта.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67"/>
          <w:rFonts w:ascii="Arial" w:hAnsi="Arial" w:cs="Arial"/>
          <w:sz w:val="24"/>
          <w:szCs w:val="24"/>
        </w:rPr>
        <w:t xml:space="preserve">Примечание. </w:t>
      </w:r>
      <w:r w:rsidRPr="00E66DE3">
        <w:rPr>
          <w:rStyle w:val="FontStyle71"/>
          <w:rFonts w:ascii="Arial" w:hAnsi="Arial" w:cs="Arial"/>
          <w:sz w:val="24"/>
          <w:szCs w:val="24"/>
        </w:rPr>
        <w:t>Определение причины нарушений привычно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го хода явлений уже есть элемент логического мышления, хотя и разворачивается он в наглядно-действенном плане.</w:t>
      </w:r>
    </w:p>
    <w:p w:rsidR="00E66DE3" w:rsidRPr="00E66DE3" w:rsidRDefault="00E66DE3" w:rsidP="00E66DE3">
      <w:pPr>
        <w:spacing w:line="240" w:lineRule="auto"/>
        <w:rPr>
          <w:rFonts w:ascii="Arial" w:hAnsi="Arial" w:cs="Arial"/>
          <w:sz w:val="24"/>
          <w:szCs w:val="24"/>
        </w:rPr>
      </w:pPr>
      <w:r w:rsidRPr="00E66DE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97150" cy="1546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«УГОСТИ КУКЛУ ЧАЕМ!»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кукла; кукольный деревянный стол; кукольная посуда.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предлагает ребенку угостить куклу чаем. Кукла сидит на стульчике за столом. У стола - три ножки, а четвертая, отломанная, лежит недалеко от стола. По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суда находится на другом столе. (Условия: когда на стол, за ко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торым сидит кукла, ставят посуду, стол падает). Ребенок дол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жен обнаружить причину падения стола, т.е. отсутствие одной ножки, найти ее и вставить на место. Педагог предлагает 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бенку напоить куклу чаем. Он уточняет, что для этого надо на стол поставить посуду. Ребенок берет по одному предмету и ста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вит на стол. Когда стол падает, педагог спрашивает: «Что слу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чилось? Почему упал стол?» При затруднении он помогает 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бенку найти причину падения стола - нет одной ножки. Вместе ищут ножку, вставляют ее на место, а затем ребенок угощает куклу чаем. Затем педагог спрашивает: «Что случилось со сто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лом? Почему он упал? Что ты сделал, чтобы стол не падал?»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Fonts w:ascii="Arial" w:hAnsi="Arial" w:cs="Arial"/>
        </w:rPr>
      </w:pP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ЗАДАНИЕ «ПОЛЕЙ ЦВЕТОК!»</w:t>
      </w:r>
    </w:p>
    <w:p w:rsidR="00E66DE3" w:rsidRPr="00E66DE3" w:rsidRDefault="00E66DE3" w:rsidP="00E66DE3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комнатное растение, лейка, тряпочка,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приглашает ребенка в комнату для занятий. На столе стоит комнатное растение. В дальнем углу комнаты стоит ведро с водой. (Условие: в стороне, на дру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гом столе стоит лейка, на дне которой имеется отверстие). Пе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дагог просит ребенка полить цветок. Ребенок набирает воду в лейку, а вода выливается через отверстие. Ребенок должен об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наружить причину выливания воды и найти вспомогательное средство- тряпочку — и догадаться закрыть ею отверстие, по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лить цветок. В случае затруднения педагог помогает ребенку рассмотреть лейку, обнаружить причину нарушения обычного действия: вода выливается через отверстие. Затем педагог по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могает ребенку закрыть отверстие тряпочкой, и ребенок поли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вает цветок.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z w:val="24"/>
          <w:szCs w:val="24"/>
        </w:rPr>
        <w:t>После выполнения задания педагог обобщает: «Если вода выливается из лейки, то надо искать, что случилось».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Fonts w:ascii="Arial" w:hAnsi="Arial" w:cs="Arial"/>
        </w:rPr>
      </w:pP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«КАЧЕЛИ»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детские качели; один набор игрушек </w:t>
      </w:r>
      <w:proofErr w:type="gramStart"/>
      <w:r w:rsidRPr="00E66DE3">
        <w:rPr>
          <w:rStyle w:val="FontStyle71"/>
          <w:rFonts w:ascii="Arial" w:hAnsi="Arial" w:cs="Arial"/>
          <w:sz w:val="24"/>
          <w:szCs w:val="24"/>
        </w:rPr>
        <w:t>-у</w:t>
      </w:r>
      <w:proofErr w:type="gramEnd"/>
      <w:r w:rsidRPr="00E66DE3">
        <w:rPr>
          <w:rStyle w:val="FontStyle71"/>
          <w:rFonts w:ascii="Arial" w:hAnsi="Arial" w:cs="Arial"/>
          <w:sz w:val="24"/>
          <w:szCs w:val="24"/>
        </w:rPr>
        <w:t>тенок и цыпленок; второй - кошка и мышка (рис. 11).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  <w:sectPr w:rsidR="00E66DE3" w:rsidRPr="00E66DE3" w:rsidSect="00AF113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E66DE3" w:rsidRPr="00E66DE3" w:rsidRDefault="00E66DE3" w:rsidP="00E66DE3">
      <w:pPr>
        <w:spacing w:line="240" w:lineRule="auto"/>
        <w:rPr>
          <w:rFonts w:ascii="Arial" w:hAnsi="Arial" w:cs="Arial"/>
          <w:sz w:val="24"/>
          <w:szCs w:val="24"/>
        </w:rPr>
      </w:pPr>
      <w:r w:rsidRPr="00E66DE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830830" cy="140081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E3" w:rsidRPr="00E66DE3" w:rsidRDefault="00E66DE3" w:rsidP="00E66DE3">
      <w:pPr>
        <w:pStyle w:val="Style31"/>
        <w:widowControl/>
        <w:spacing w:line="240" w:lineRule="auto"/>
        <w:ind w:left="2050"/>
        <w:jc w:val="both"/>
        <w:rPr>
          <w:rStyle w:val="FontStyle69"/>
          <w:sz w:val="24"/>
          <w:szCs w:val="24"/>
        </w:rPr>
      </w:pPr>
      <w:r w:rsidRPr="00E66DE3">
        <w:rPr>
          <w:rStyle w:val="FontStyle69"/>
          <w:sz w:val="24"/>
          <w:szCs w:val="24"/>
        </w:rPr>
        <w:t>Рис. 11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предлагает ребенку рассмотреть первую пару игрушек - кошку и мышку. Затем он просит 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бенка покатать эти игрушки на качелях. Сторона качелей, где сидит кошка, опущена, а где мышка - поднята вверх. Педагог объясняет, что покататься игрушкам не удается: «Кошка - тя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желая, а мышка - легкая». Потом просит ребенка посадить на качели вторую пару игрушек - утенка и цыпленка, качели на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ходятся на одном уровне, и можно катать игрушки. После это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го педагог помогает обобщить: «Утенок и цыпленок - легкие, одинаковые, их можно катать на качелях».</w:t>
      </w:r>
    </w:p>
    <w:p w:rsidR="00E66DE3" w:rsidRPr="00E66DE3" w:rsidRDefault="00E66DE3" w:rsidP="00E66DE3">
      <w:pPr>
        <w:pStyle w:val="Style14"/>
        <w:widowControl/>
        <w:spacing w:line="240" w:lineRule="auto"/>
        <w:ind w:left="442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«ПОСТРОЙ ЗАЙКЕ ДОМИК!»</w:t>
      </w:r>
    </w:p>
    <w:p w:rsidR="00E66DE3" w:rsidRPr="00E66DE3" w:rsidRDefault="00E66DE3" w:rsidP="00E66DE3">
      <w:pPr>
        <w:pStyle w:val="Style14"/>
        <w:widowControl/>
        <w:spacing w:line="240" w:lineRule="auto"/>
        <w:ind w:left="226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грузовая машина, зайка, строительный набор, гаечный ключ (пластмассовый).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6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показывает ребенку зайку и предлагает построить ему домик. Строительный набор находит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ся на другой стороне комнаты, поэтому его надо перевезти на грузовой машине. (Условие: одно колесо в машине не укрепле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но). Машину начинают везти, колесо отскакивает, и машина наклоняется на бок, не едет. Ребенок должен обнаружить, что колесо отскочило, а затем укрепить колесо гаечным ключом.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221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z w:val="24"/>
          <w:szCs w:val="24"/>
        </w:rPr>
        <w:t>В случае затруднения педагог помогает ребенку найти при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чину, почему наклонилась машина, и устранить поломку. Он обращает внимание ребенка на то, что укреплять гайки надо гаечным ключом. Затем игра разворачивается: ребенок пере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возит кирпичики для постройки домика для зайки.</w:t>
      </w:r>
    </w:p>
    <w:p w:rsidR="00E66DE3" w:rsidRPr="00E66DE3" w:rsidRDefault="00E66DE3" w:rsidP="00E66DE3">
      <w:pPr>
        <w:pStyle w:val="Style22"/>
        <w:widowControl/>
        <w:ind w:left="2198"/>
        <w:jc w:val="both"/>
        <w:rPr>
          <w:rStyle w:val="FontStyle72"/>
          <w:rFonts w:ascii="Arial" w:hAnsi="Arial" w:cs="Arial"/>
          <w:sz w:val="24"/>
          <w:szCs w:val="24"/>
        </w:rPr>
        <w:sectPr w:rsidR="00E66DE3" w:rsidRPr="00E66DE3" w:rsidSect="00AF1138"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lastRenderedPageBreak/>
        <w:t>ИГРА «ПОКАТАЙ ИГРУШКИ НА КАЧЕЛЯХ!»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один набор игрушек - мишка и ежик; второй - зайка и белка.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говорит ребенку: «Вот эти иг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рушки хотят кататься на качелях: давай их рассмотрим вни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 xml:space="preserve">мательно, какие они». Дает ему в руки по очереди игрушки </w:t>
      </w:r>
      <w:proofErr w:type="gramStart"/>
      <w:r w:rsidRPr="00E66DE3">
        <w:rPr>
          <w:rStyle w:val="FontStyle71"/>
          <w:rFonts w:ascii="Arial" w:hAnsi="Arial" w:cs="Arial"/>
          <w:sz w:val="24"/>
          <w:szCs w:val="24"/>
        </w:rPr>
        <w:t>до</w:t>
      </w:r>
      <w:proofErr w:type="gramEnd"/>
      <w:r w:rsidRPr="00E66DE3">
        <w:rPr>
          <w:rStyle w:val="FontStyle71"/>
          <w:rFonts w:ascii="Arial" w:hAnsi="Arial" w:cs="Arial"/>
          <w:sz w:val="24"/>
          <w:szCs w:val="24"/>
        </w:rPr>
        <w:t xml:space="preserve"> парам так, чтобы ребенок мог сравнить их по весу. Затем педагог спрашивает ребенка: «Кто же будет кататься на каче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лях?» Ребенку дается возможность самому выбрать пару иг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рушек и посадить их на качели. Если он выбирает неправиль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но, ему дают возможность самому убедиться, кого с кем можно сажать на качели, т.е. выбрать пару игрушек, которых мож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но посадить на качели. В конце игры педагог уточняет: «По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чему ты выбрал эту пару игрушек для качелей?» Он помогает ребенку понять, что для качелей надо подбирать пару игру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шек, близких по весу.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Fonts w:ascii="Arial" w:hAnsi="Arial" w:cs="Arial"/>
        </w:rPr>
      </w:pP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b/>
          <w:bCs/>
          <w:sz w:val="24"/>
          <w:szCs w:val="24"/>
        </w:rPr>
      </w:pPr>
      <w:r w:rsidRPr="00E66DE3">
        <w:rPr>
          <w:rStyle w:val="FontStyle71"/>
          <w:rFonts w:ascii="Arial" w:hAnsi="Arial" w:cs="Arial"/>
          <w:b/>
          <w:bCs/>
          <w:sz w:val="24"/>
          <w:szCs w:val="24"/>
        </w:rPr>
        <w:t>ИГРА «ЗАКРОЙ ЯЩИК!»</w:t>
      </w:r>
    </w:p>
    <w:p w:rsidR="00E66DE3" w:rsidRPr="00E66DE3" w:rsidRDefault="00E66DE3" w:rsidP="00E66DE3">
      <w:pPr>
        <w:pStyle w:val="Style14"/>
        <w:widowControl/>
        <w:spacing w:line="240" w:lineRule="auto"/>
        <w:ind w:left="221" w:firstLine="0"/>
        <w:jc w:val="left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Оборудование: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игрушка-зайка, ящичек.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Ход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pacing w:val="30"/>
          <w:sz w:val="24"/>
          <w:szCs w:val="24"/>
        </w:rPr>
        <w:t>занятия.</w:t>
      </w:r>
      <w:r w:rsidRPr="00E66DE3">
        <w:rPr>
          <w:rStyle w:val="FontStyle71"/>
          <w:rFonts w:ascii="Arial" w:hAnsi="Arial" w:cs="Arial"/>
          <w:sz w:val="24"/>
          <w:szCs w:val="24"/>
        </w:rPr>
        <w:t xml:space="preserve"> Педагог дает ребенку маленькую игруш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ку-зайку и предлагает ему придумать загадку и загадать ее сво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ему сверстнику, который скоро должен войти в учебную ком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нату. Чтобы сверстник не увидел зайку, его надо спрятать в ящик. Незаметно для ребенка педагог заранее вставляет в пазы, в которые задвигается крышка ящичка, палочку, ме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шающую закрыть его. Ребенок, пытаясь закрыть ящик, стал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кивается с тем, что крышка не задвигается. Он должен осоз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нать, что ему что-то мешает, и найти причину помехи, а затем устранить ее.</w:t>
      </w:r>
    </w:p>
    <w:p w:rsidR="00E66DE3" w:rsidRPr="00E66DE3" w:rsidRDefault="00E66DE3" w:rsidP="00E66DE3">
      <w:pPr>
        <w:pStyle w:val="Style14"/>
        <w:widowControl/>
        <w:spacing w:line="240" w:lineRule="auto"/>
        <w:ind w:firstLine="211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67"/>
          <w:rFonts w:ascii="Arial" w:hAnsi="Arial" w:cs="Arial"/>
          <w:sz w:val="24"/>
          <w:szCs w:val="24"/>
        </w:rPr>
        <w:t xml:space="preserve">Примечание. </w:t>
      </w:r>
      <w:r w:rsidRPr="00E66DE3">
        <w:rPr>
          <w:rStyle w:val="FontStyle71"/>
          <w:rFonts w:ascii="Arial" w:hAnsi="Arial" w:cs="Arial"/>
          <w:sz w:val="24"/>
          <w:szCs w:val="24"/>
        </w:rPr>
        <w:t>Определение причины нарушения привычно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го хода явления уже есть элемент логического мышления, хотя и проявляется в практическом плане. Постепенно педагог до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водит до сознания детей последовательность действий в опре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деленной ситуации.</w:t>
      </w:r>
    </w:p>
    <w:p w:rsidR="00E66DE3" w:rsidRPr="00E66DE3" w:rsidRDefault="00E66DE3" w:rsidP="00E66DE3">
      <w:pPr>
        <w:pStyle w:val="Style25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z w:val="24"/>
          <w:szCs w:val="24"/>
        </w:rPr>
        <w:t>Важно подчеркнуть, что в процесс решения проблемных практических задач поэтапно должна включаться речь ребен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ка. На начальном этапе речь педагога помогает ребенку дей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ствовать целенаправленно по отношению к заданию, дает ему возможность осознавать собственные действия. Затем ребенок должен сделать отчет о своих действиях. В случае затрудне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ния организуется наблюдение ребенка за действиями своего</w:t>
      </w:r>
      <w:r>
        <w:rPr>
          <w:rStyle w:val="FontStyle71"/>
          <w:rFonts w:ascii="Arial" w:hAnsi="Arial" w:cs="Arial"/>
          <w:sz w:val="24"/>
          <w:szCs w:val="24"/>
        </w:rPr>
        <w:t xml:space="preserve"> </w:t>
      </w:r>
      <w:r w:rsidRPr="00E66DE3">
        <w:rPr>
          <w:rStyle w:val="FontStyle71"/>
          <w:rFonts w:ascii="Arial" w:hAnsi="Arial" w:cs="Arial"/>
          <w:sz w:val="24"/>
          <w:szCs w:val="24"/>
        </w:rPr>
        <w:t>сверстника, а затем он составляет рассказ о последовательных действиях сверстника. В дальнейшем ребенок рассказывает о своих предстоящих действиях в решении наглядно-практиче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ской задачи, т.е. у него формируются элементы планирую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щей речи.</w:t>
      </w:r>
    </w:p>
    <w:p w:rsidR="0014471B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  <w:r w:rsidRPr="00E66DE3">
        <w:rPr>
          <w:rStyle w:val="FontStyle71"/>
          <w:rFonts w:ascii="Arial" w:hAnsi="Arial" w:cs="Arial"/>
          <w:sz w:val="24"/>
          <w:szCs w:val="24"/>
        </w:rPr>
        <w:t>Таким образом, развивая ориентировочно-познавательную деятельность ребенка, необходимо активно формировать основ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ные функции его речи. Такой подход позволяет сформировать взаимосвязь между действием и словом, подготовить предпо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сылки для развития наглядно-образного мышления, так как слово помогает детям закрепить опыт действия, а затем и обоб</w:t>
      </w:r>
      <w:r w:rsidRPr="00E66DE3">
        <w:rPr>
          <w:rStyle w:val="FontStyle71"/>
          <w:rFonts w:ascii="Arial" w:hAnsi="Arial" w:cs="Arial"/>
          <w:sz w:val="24"/>
          <w:szCs w:val="24"/>
        </w:rPr>
        <w:softHyphen/>
        <w:t>щить способ этого действия, что способствует формированию полноценных образов- представлений.</w:t>
      </w:r>
    </w:p>
    <w:p w:rsidR="00E66DE3" w:rsidRDefault="00E66DE3" w:rsidP="00E66DE3">
      <w:pPr>
        <w:pStyle w:val="Style14"/>
        <w:widowControl/>
        <w:spacing w:line="240" w:lineRule="auto"/>
        <w:rPr>
          <w:rStyle w:val="FontStyle71"/>
          <w:rFonts w:ascii="Arial" w:hAnsi="Arial" w:cs="Arial"/>
          <w:sz w:val="24"/>
          <w:szCs w:val="24"/>
        </w:rPr>
      </w:pPr>
    </w:p>
    <w:p w:rsidR="00E66DE3" w:rsidRPr="007A1BF5" w:rsidRDefault="00E66DE3" w:rsidP="00E66D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A1BF5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7A1BF5">
        <w:rPr>
          <w:rFonts w:ascii="Arial" w:hAnsi="Arial" w:cs="Arial"/>
          <w:i/>
          <w:sz w:val="24"/>
          <w:szCs w:val="24"/>
        </w:rPr>
        <w:t>Стребелева</w:t>
      </w:r>
      <w:proofErr w:type="spellEnd"/>
      <w:r w:rsidRPr="007A1BF5">
        <w:rPr>
          <w:rFonts w:ascii="Arial" w:hAnsi="Arial" w:cs="Arial"/>
          <w:i/>
          <w:sz w:val="24"/>
          <w:szCs w:val="24"/>
        </w:rPr>
        <w:t xml:space="preserve"> Е.А. «Формирование мышления у детей с отклонениями в развитии</w:t>
      </w:r>
      <w:r>
        <w:rPr>
          <w:rFonts w:ascii="Arial" w:hAnsi="Arial" w:cs="Arial"/>
          <w:sz w:val="24"/>
          <w:szCs w:val="24"/>
        </w:rPr>
        <w:t>»</w:t>
      </w:r>
    </w:p>
    <w:p w:rsidR="00E66DE3" w:rsidRPr="00E66DE3" w:rsidRDefault="00E66DE3" w:rsidP="00E66DE3">
      <w:pPr>
        <w:pStyle w:val="Style14"/>
        <w:widowControl/>
        <w:spacing w:line="240" w:lineRule="auto"/>
        <w:rPr>
          <w:rFonts w:ascii="Arial" w:hAnsi="Arial" w:cs="Arial"/>
        </w:rPr>
      </w:pPr>
    </w:p>
    <w:sectPr w:rsidR="00E66DE3" w:rsidRPr="00E66DE3" w:rsidSect="0014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1B" w:rsidRDefault="0014471B" w:rsidP="0014471B">
      <w:pPr>
        <w:spacing w:after="0" w:line="240" w:lineRule="auto"/>
      </w:pPr>
      <w:r>
        <w:separator/>
      </w:r>
    </w:p>
  </w:endnote>
  <w:endnote w:type="continuationSeparator" w:id="1">
    <w:p w:rsidR="0014471B" w:rsidRDefault="0014471B" w:rsidP="0014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14471B">
    <w:pPr>
      <w:pStyle w:val="Style22"/>
      <w:widowControl/>
      <w:ind w:left="1596" w:right="396"/>
      <w:jc w:val="both"/>
      <w:rPr>
        <w:rStyle w:val="FontStyle72"/>
      </w:rPr>
    </w:pPr>
    <w:r>
      <w:rPr>
        <w:rStyle w:val="FontStyle72"/>
      </w:rPr>
      <w:fldChar w:fldCharType="begin"/>
    </w:r>
    <w:r w:rsidR="00E66DE3">
      <w:rPr>
        <w:rStyle w:val="FontStyle72"/>
      </w:rPr>
      <w:instrText>PAGE</w:instrText>
    </w:r>
    <w:r>
      <w:rPr>
        <w:rStyle w:val="FontStyle72"/>
      </w:rPr>
      <w:fldChar w:fldCharType="separate"/>
    </w:r>
    <w:r w:rsidR="00E66DE3">
      <w:rPr>
        <w:rStyle w:val="FontStyle72"/>
        <w:noProof/>
      </w:rPr>
      <w:t>36</w:t>
    </w:r>
    <w:r>
      <w:rPr>
        <w:rStyle w:val="FontStyle7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8E3A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1B" w:rsidRDefault="0014471B" w:rsidP="0014471B">
      <w:pPr>
        <w:spacing w:after="0" w:line="240" w:lineRule="auto"/>
      </w:pPr>
      <w:r>
        <w:separator/>
      </w:r>
    </w:p>
  </w:footnote>
  <w:footnote w:type="continuationSeparator" w:id="1">
    <w:p w:rsidR="0014471B" w:rsidRDefault="0014471B" w:rsidP="0014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8E3A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8E3A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DE3"/>
    <w:rsid w:val="0014471B"/>
    <w:rsid w:val="008E3A96"/>
    <w:rsid w:val="00E6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66DE3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E66DE3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2">
    <w:name w:val="Style22"/>
    <w:basedOn w:val="a"/>
    <w:rsid w:val="00E66D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E66DE3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E66DE3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7">
    <w:name w:val="Font Style67"/>
    <w:basedOn w:val="a0"/>
    <w:rsid w:val="00E66DE3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E66DE3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E66DE3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E66DE3"/>
    <w:rPr>
      <w:rFonts w:ascii="Century Schoolbook" w:hAnsi="Century Schoolbook" w:cs="Century Schoolbook"/>
      <w:sz w:val="12"/>
      <w:szCs w:val="12"/>
    </w:rPr>
  </w:style>
  <w:style w:type="character" w:customStyle="1" w:styleId="FontStyle72">
    <w:name w:val="Font Style72"/>
    <w:basedOn w:val="a0"/>
    <w:rsid w:val="00E66DE3"/>
    <w:rPr>
      <w:rFonts w:ascii="Microsoft Sans Serif" w:hAnsi="Microsoft Sans Serif" w:cs="Microsoft Sans Serif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E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3</cp:revision>
  <dcterms:created xsi:type="dcterms:W3CDTF">2016-04-07T08:26:00Z</dcterms:created>
  <dcterms:modified xsi:type="dcterms:W3CDTF">2016-04-11T10:37:00Z</dcterms:modified>
</cp:coreProperties>
</file>