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53" w:rsidRDefault="00096453" w:rsidP="00096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096453">
        <w:rPr>
          <w:rFonts w:ascii="Times New Roman" w:eastAsia="Times-Roman" w:hAnsi="Times New Roman" w:cs="Times New Roman"/>
          <w:b/>
          <w:sz w:val="24"/>
          <w:szCs w:val="24"/>
        </w:rPr>
        <w:t>Формирование творческих способностей у дошкольников с проблемами в развитии</w:t>
      </w:r>
    </w:p>
    <w:p w:rsidR="00096453" w:rsidRPr="00096453" w:rsidRDefault="00096453" w:rsidP="00096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654812" w:rsidRPr="00410AA7" w:rsidRDefault="00654812" w:rsidP="00096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Развитие творческих способностей ребенка подразумевает развитие воображения и способности выражать свои чувства, представления о мире различными способами, гибко, нестандартно мыслить. Для этого необходимо научить его видеть в каждом предмете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разные его стороны, отталкиваясь от отдельного признака, строить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новый образ.</w:t>
      </w:r>
    </w:p>
    <w:p w:rsidR="00654812" w:rsidRPr="00410AA7" w:rsidRDefault="00654812" w:rsidP="00096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Творческая деятельность воображения находится в прямой зависимости от богатства и разнообразия прежнего опыта человека.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Ребенок может вообразить гораздо меньше, чем взрослый, но в его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фантазии больше чувства, он доверяет продуктам своего воображения, переживает вымышленные события, общается с вымышленными персонажами так, как будто они существуют на самом деле.</w:t>
      </w:r>
    </w:p>
    <w:p w:rsidR="00654812" w:rsidRPr="00410AA7" w:rsidRDefault="00654812" w:rsidP="00096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Путь развития воображения можно представить как движение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от конкретно-наглядного образа к понятию и через него к новому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воображаемому образу. Уровень развития фантазии теснейшим образом связан с уровнем мышления и речи, которая обобщает практический опыт ребенка, способствует формированию представлений о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предмете.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Воображение формируется и развивается в различных видах деятельности. Первые его проявления относятся к 2,5—3 годам. Именно в этом возрасте ребенок начинает действовать с воображаемыми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предметами, подражая взрослым.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Когда малыш гремит погремушкой, насыпает совком песок в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ведерко, то о воображении говорить еще рано: он видит реальный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предмет, берет его и производит действие. Если же ребенок начинает кормить куклу палочкой-ложкой, укладывает ее в коробку-кроватку, укрывает носовым платочком-одеяльцем, значит, действуя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с одним предметом, он воображает на его месте другой.</w:t>
      </w:r>
      <w:r w:rsidR="00410AA7">
        <w:rPr>
          <w:rFonts w:ascii="Times New Roman" w:eastAsia="Times-Bold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У ребенка 4—6 лет качественно меняется характер игры.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Сюжетно-ролевая игра,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которая становится основной деятельностью,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предоставляет широкие возможности для развития фантазии и творчества. В ней формируется важнейшая способность действовать в плане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образов-представлений. Ребенок все чаще начинает представлять определенную последовательность действий, проигрывать их в уме.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Резко возрастает его творческая активность в самых разных областях. Богаче становится содержание рисунков, разнообразнее постройки, сочиняются необыкновенные истории.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Несколько иначе творческие способности развиваются у детей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с проблемами в развитии. Их представления о предметах оказываются неточными и неполными, практический опыт недостаточно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закрепляется и обобщается в слове, вследствие этого запаздывает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формирование понятий.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Чем тяжелее нарушение речи, тем больше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ограничиваются возможности ребенка проявить творчество,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он оказывается беспомощным в создании новых образов. Рисунки таких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ребят отличаются бедностью содержания, они не могут выполнить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рисунок по замыслу, затрудняются, если нужно придумать новую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поделку или постройку.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В игре дети с недоразвитием речи отдают предпочтение бытовой тематике. Нередко их игры носят стереотипный характер, сюжеты мало обогащаются. Замысел игры оказывается нестойким, и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она распадается. Возможности общения между собой в силу речевого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дефекта ограничены. Можно сказать, что игровая деятельность в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целом не достигает того уровня, который характерен для сверстников с нормальным развитием.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Логопеды и воспитатели на практике убеждаются, что детям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оказываются недоступными творческие задания: воспроизвести рассказ педагога, рассказать о событии из личного опыта. Дети плохо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понимают переносное значение слов, метафор. В этом случае перед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педагогическим коллективом встает сложная задача — разработать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программу развивающего обучения и систематически использовать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на занятиях с детьми специальные задания и упражнения, направленные на совершенствование воображения и активизацию творческих способностей ребенка. Можно рекомендовать организацию</w:t>
      </w:r>
      <w:r w:rsidR="0009645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этой работы в нескольких направлениях. Прежде </w:t>
      </w:r>
      <w:r w:rsidR="00410AA7" w:rsidRPr="00410AA7">
        <w:rPr>
          <w:rFonts w:ascii="Times New Roman" w:eastAsia="Times-Roman" w:hAnsi="Times New Roman" w:cs="Times New Roman"/>
          <w:sz w:val="24"/>
          <w:szCs w:val="24"/>
        </w:rPr>
        <w:t>всего,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 следует обратить внимание на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lastRenderedPageBreak/>
        <w:t>сюжетно-ролевую игру, которая, к сожалению, нередко как бы выпадает из</w:t>
      </w:r>
      <w:r w:rsidR="0009645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коррекционной работы, тогда как игра - естественный для ребенка вид творческой деятельности. В процессе игры малыш на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основе знакомых ему ситуаций из окружающей жизни создает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воображаемую ситуацию, новые образцы, принадлежащие ему</w:t>
      </w:r>
      <w:r w:rsidR="0009645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одному.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Сделать первый шаг на пути к самостоятельному творчеству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для ребенка означает научиться понимать, что реальные предметы в игре можно заменять другими предметами и игрушками,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т.е. овладеть игровым замещением.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Ребенку, отстающему в речевом и общем развитии, трудно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создавать и воплощать в игре собственный замысел. Поэтому на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начальных этапах работы педагог должен стать активным участником детских игр. При этом не следует превращать игру в занятие, а, взяв на себя главную роль, исподволь направлять активность детей. Важна увлеченность взрослого игрой, искренность,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непосредственность.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По мере расширения круга представлений об окружающем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мире возрастают возможности ребенка отразить эти представления в игре. Следует создавать условия для того, чтобы дети разыгрывали самые разнообразные сюжеты, обогащать содержание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детских игр.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Творчество ребенка органично связано с яркими эмоциональными переживаниями. Однако дети с отклонениями в развитии недостаточно эмоционально реагируют на грустную сказку, смешной стишок, нежную мелодию. Их речь маловыразительна, движения несколько скованы, дети не очень уверены в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себе. Учитывая эти особенности, следует в работе с детьми использовать элементы арттерапии, театрализации, чаще обращаться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к музыке и движению.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Итак, </w:t>
      </w: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первое направление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работы по развитию творческих способностей детей —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развитие воображения и обогащение эмоциональной сферы в сюжетно-ролевой игре.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Второе направление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предполагает использование специальных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заданий, в процессе выполнения которых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развивается наглядно-образное мышление ребенка, формируется способность к преобразованию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готовых образов и созданию на этой основе новых.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Так, на занятиях по лепке, конструированию, рисованию, аппликации можно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предложить детям изменить постройку, поделку, добавив или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убрав какие-то детали, дорисовать незаконченное изображение.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Большие возможности для развития познавательных способностей детей заложены в заданиях, предполагающих действия с наглядными моделями: схемами, макетами, символическими изображениями.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Третье направление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формирование способностей к словесному</w:t>
      </w:r>
      <w:r w:rsid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творчеству. </w:t>
      </w:r>
      <w:r w:rsidR="00096453" w:rsidRPr="00410AA7">
        <w:rPr>
          <w:rFonts w:ascii="Times New Roman" w:eastAsia="Times-Roman" w:hAnsi="Times New Roman" w:cs="Times New Roman"/>
          <w:sz w:val="24"/>
          <w:szCs w:val="24"/>
        </w:rPr>
        <w:t>Это,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 прежде всего занятия по обучению рассказыванию,</w:t>
      </w:r>
      <w:r w:rsid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специальные словесные игры и упражнения. Такого рода задания</w:t>
      </w:r>
      <w:r w:rsid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являются наиболее сложными для детей с нарушениями речевого</w:t>
      </w:r>
      <w:r w:rsid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развития.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1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Заранее готовится набор предметов: брусок, палочка, конус,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пластмассовый шарик, цилиндр, деревянное колечко, а также картинки с изображением, напоминающим каждый из этих предметов.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Для каждого предмета подбирается несколько картинок: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брусок —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санки, мыло, одежная щетка, автобус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палочка —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карандаш, термометр, удочка, нож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конус —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ракета, морковка, елочка, пирамидка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шарик —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мячик, яблоко, воздушный шар, Колобок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цилиндр —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стакан, ваза, конфета, сосиска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колечко —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украшение-кольцо, бублик, колесо, руль.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Дети усаживаются вокруг стола и каждый получает какой-либо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предмет. Педагог показывает карточку и спрашивает: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Чей предмет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похож на карандаш? Что это за предмет?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 В данном случае ребенок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показывает палочку. Очень важно, чтобы ребенок показал действие —</w:t>
      </w:r>
      <w:r w:rsidR="0009645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палочкой можно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рисовать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. В этом случае он получает картинку.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Также обыгрываются остальные предметы.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2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На столе у педагога две куклы и неоформленный игровой материал: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кубик, шишка, пустая коробочка, лоскуток, камешек, палочка.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Педагог берет одну куклу, а другую дает ребенку. Развертывается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диалог: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Маша, Маша, давай поиграем в магазин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, — предлагает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ребенок. Педагог от имени кукол отвечает: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У меня игрушек нет!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Тогда ребенок выбирает какой-то предмет и предлагает использовать его в игре. Таким </w:t>
      </w:r>
      <w:r w:rsidR="00410AA7" w:rsidRPr="00410AA7">
        <w:rPr>
          <w:rFonts w:ascii="Times New Roman" w:eastAsia="Times-Roman" w:hAnsi="Times New Roman" w:cs="Times New Roman"/>
          <w:sz w:val="24"/>
          <w:szCs w:val="24"/>
        </w:rPr>
        <w:t>образом,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 можно подобрать предметы-заместители и к другим играм.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3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На прогулке детям предлагают игру 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>«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Угадай, кто я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>»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Каждый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ребенок, по очереди, с помощью мимики, жестов, звукоподражания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изображает: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поезд, машину, лошадь, собаку, кошку, чайник, самолет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и т.д.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Другие дети должны угадать, что изображает их товарищ.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4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Во время прогулки детям предлагают поиграть в игру 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>«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Сделаем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вместе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>»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Например: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Мы вместе будем стирать белье. Сначала замочим его в тазу. Потом намылим и будем стирать. Теперь белье нужно</w:t>
      </w:r>
      <w:r w:rsid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прополоскать. Вот и можно выжимать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. Все действия педагог и ребенок сопровождают пантомимой. Другому ребенку можно предложить продолжить цепочку воображаемых действий —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развесить белье, потом снять его с веревочки,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потом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выгладить.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5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На столе у педагога располагаются атрибуты для различных игр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и неоформленный игровой материал. Вносится кукла-Хрюша. Педагог говорит от его имени: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Ребята, как у вас много игрушек. Давайте поиграем в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Парикмахерскую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. Только помогите мне подобрать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игрушки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. Дети помогают ему и предлагают взять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белый халат, зеркало, ножницы,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нужна еще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расческа,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но ее в наборе нет. Перед детьми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встает задача подобрать подходящий заместитель. Это может быть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палочка, линейка и т.п.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6</w:t>
      </w:r>
    </w:p>
    <w:p w:rsid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Вывешивается большая картинка с изображением елки, на которой прикрепляются вырезанные из бумаги изображения мешочков разной формы и величины. Их форма напоминает форму предметов, которые ставятся на стол педагога. Это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мяч, кукла-неваляшка,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снеговик, пирамидка, стаканчик для карандашей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и т.д. Взрослый предлагает отгадать, какие подарки могут быть в мешочках у Деда Мороза. Ребенок отвечает и забирает себе названный предмет.</w:t>
      </w: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7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Аналогично предыдущему. Только вместо предметов рядом с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большим панно, на котором изображена елка с мешочками, из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которых выставляется по несколько карточек с изображением предметов. Каждый ребенок может дать свой вариант ответа, выбрав</w:t>
      </w:r>
      <w:r w:rsidR="0009645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подходящую карточку: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матрешка, груша, лампочка, ваза; мяч, обруч,</w:t>
      </w:r>
      <w:r w:rsid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тарелка, руль; неваляшка, космонавт, робот; пирамидка, елочка, ракета</w:t>
      </w:r>
      <w:r w:rsid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и т.п.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8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Взрослый показывает детям картинку с изображением малышей. У каждого в руках недорисованный предмет. Нужно догадаться, что может быть в руках у каждого персонажа.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9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Детям предлагаются картинки с изображением людей разных профессий и карточки с символическим изображением необходимых для каждой профессии атрибутов. Дети должны для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представителя каждой профессии подобрать нужные вещи, взяв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нужную карточку. Например, если на картинках изображены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врач,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повар, рабочий, дворник, портниха,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то на карточках могут быть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символически изображены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фонендоскоп, половник, молоток, метла, иголка с ниткой.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10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Заранее готовится комплект парных картинок для каждой лексической темы. Например, по теме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Транспорт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 игра может проводиться следующим образом. На столе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lastRenderedPageBreak/>
        <w:t>раскладываются картинки с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изображениями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пожарной машины, автобуса, троллейбуса, грузовика,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такси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и закрываются каждая бумажным квадратом — это гаражи.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На каждом квадрате изображен какой-либо значок. Предварительно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следует объяснить детям, какое транспортное средство каким значком будет обозначаться. Например: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автобус — прямоугольник, грузовик — овал, пожарная машина — крестик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и т.д. Детям предлагается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угадать, в каком гараже какая машина стоит. Для того, чтобы облегчить ребятам решение такой сложной задачи, им предлагают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пользоваться карточкой-шифром, которую заранее готовит педагог. На той карточке в верхнем ряду наклеиваются картинки, аналогичные первому набору, а под ними располагаются соответствующие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значки. Ребенок, глядя на карточку-шифр, должен отгадать, какая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машина стоит в гараже, а затем, отодвинув квадрат, проверить, не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ошибся ли он. В дальнейшем шифр следует изменить.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11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На столе у педагога три коробочки одного размера и цвета. На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передней стенке каждой из них изображен эталон-образец сложной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формы. Детям предлагаются картинки с изображением предметов,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по форме напоминающих образец. Например: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гитара, матрешка, лампочка, груша, жук, неваляшка, пирамидка, морковка, кута, утюг (стоит),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машина, собака, трактор, ботинок, коляска.</w:t>
      </w:r>
      <w:r w:rsid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Ребенку нужно положить картинку в ту коробку, на которой</w:t>
      </w:r>
      <w:r w:rsid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наклеена фигурка, больше всего похожая на изображенный предмет.</w:t>
      </w:r>
    </w:p>
    <w:p w:rsidR="00654812" w:rsidRPr="00410AA7" w:rsidRDefault="00654812" w:rsidP="00410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0972" cy="6431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293" t="62884" r="49416" b="19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72" cy="64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12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В конце занятия по рисованию детям можно предложить капнуть краской на чистые листочки бумаги. Пока краска не высохла,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листок складывают пополам, получаются замысловатые кляксы. Дети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по очереди придумывают, на что похожи получившиеся цветовые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пятна.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13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Педагог раздает детям вырезанные из бумаги фигурки забавных гномиков. Затем предлагает каждому ребенку подержать в рукахдва мешочка, наполненных песком: один из них полный, второй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заполнен на одну треть. После того как дети уяснили, что один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мешочек тяжелый, другой легкий, им предлагается такое задание: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Гномы несут мешочки в свой дом и, чтобы не устать, по очереди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несут легкие и тяжелые мешочки. Нужно узнать, какой мешочек у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твоего гнома при помощи полосок: самая длинная полоска обозначает тяжелый мешочек, а короткая — легкий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. Педагог раздает детям длинные и короткие полоски одного цвета. Ребенок должен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подойти к столу и показать, какой мешочек несет его гномик. Затем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педагог собирает полоски и раздает детям новые заместители: теперь тяжелый мешочек будет обозначаться красным кружком, а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легкий — синим. Игра проводится в новом варианте.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14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Дети рассаживаются перед фланелеграфом, на котором расположены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елка, дерево, домик, пенек, грибок, цветок.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Педагог внизу располагает фигурки трех медведей, а рядом с ними фигурки-заместители. Ряд из медведей и геометрических фигур представляет шифр,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которым дети могут пользоваться при выполнении следующего задания: медведи затеяли игру в прятки и нужно с помощью фигурок отгадать, где они спрятались, самый большой медведь — большой треугольник, средний медведь — средний по величине треугольник, маленький медвежонок - маленький треугольник. В дальнейшем заместители можно менять, ими могут служить различные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фигурки разного цвета, формы, величины.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15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Детям раздаются картинки со схематичным изображением домиков: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высоких и узких, широких и низких, круглых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(гнездо). Взрослый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показывает ребятам одну из картинок и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lastRenderedPageBreak/>
        <w:t>просит придумать, кто из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зверей может жить в таком домике, кого он пригласит в гости, чем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будет гостей угощать.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16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Изготавливается набор для фланелеграфа — персонажи сказки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Колобок и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некоторых других сказок: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Гуси-лебеди, Золотая рыбка, Конь-огонь, Иванушка-дурачок.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Педагог напоминает детям сказку про Колобка, дети выкладывают изображения персонажей на фланелеграфе. Когда очередь доходит до лисички, педагог предлагает спасти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Колобка. Дети по очереди подходят к столу, выбирают какой-то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новый персонаж, помещают его на фланелеграф и придумывают,</w:t>
      </w:r>
      <w:r w:rsidR="0009645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как они могут помочь Колобку, педагог направляет их фантазию.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17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Изготавливается комплект картинок-вывесок. На каждой из них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изображается какой-то предмет: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ножницы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и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расческа, буханка хлеба,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иголка с ниткой, </w:t>
      </w:r>
      <w:r w:rsid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коробка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молока, игрушки, ботинок, конверт, доктор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Айболит.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Детям предлагается вместе с Незнайкой отправиться путешествовать по Солнечному городу. Нужно помочь ему по вывескам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определить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где что находится. Например, вывеска, на которой изображена буханка хлеба, обозначает булочную.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18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Аналогично предыдущему, но дети сами подбирают картинки-вывески для тех учреждений, которые называет педагог. Важно,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чтобы ребенок обосновал свой выбор.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19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Дети рассаживаются на ковре. Педагог говорит, что сегодня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утром обнаружил в групповой комнате Колобка, но он стал не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таким, как в сказке, маленьким, а очень большим, настоящим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великаном. С этими словами педагог вносит большой надувной мяч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с нарисованным лицом. Дети должны высказать свои соображения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по поводу того, почему Колобок стал таким огромным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(надулся,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съел витаминку, напился воды, его заколдовал Волшебник).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Педагог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выставляет на стол игрушечных зайца, волка, медведя, лису — все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они теперь меньше Колобка. Ребята должны придумать, как будут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развиваться события сказки.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20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Так же как и предыдущее предполагает игру с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нестандартным</w:t>
      </w:r>
      <w:r w:rsidR="00096453">
        <w:rPr>
          <w:rFonts w:ascii="Times New Roman" w:eastAsia="Times-Roman" w:hAnsi="Times New Roman" w:cs="Times New Roman"/>
          <w:sz w:val="24"/>
          <w:szCs w:val="24"/>
        </w:rPr>
        <w:t xml:space="preserve">»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колобком-малюткой.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21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Педагог рассказывает детям сказку о волшебной пластилиновой стране. В ней все из пластилина: дороги, поезда, дома, звери,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птицы. Самое главное волшебство заключается в том, что в этой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стране оживают разные необычные слова. Скажешь: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лиса —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и она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появится, скажешь: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лисопетух —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и у лисы окажется петушиный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хвост. На первых порах педагог предлагает детям слепить обычное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животное, а на следующем занятии создать новый образ фантастического животного. В данном случае велика роль слова, побуждающего к формированию такого образа.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Задание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22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Педагог рассматривает с детьми картинки с изображением предметов: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молотка, пилы, веревки, ножа, вилки, ножниц, табуретки, книжной полки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и т.д. После того как уточнены представления детей о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назначении этих предметов, им предлагается изобрести новые вещи.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Например, предмет, который может служить одновременно вилкой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и ножом. Детям предлагают нарисовать такие вещи с опорой на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имеющиеся картинки и рассказать о них.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23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Детям предлагают выполнить простую аппликацию из готовых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форм. Каждый должен наклеить на бумагу свою фигурку: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круг, овал,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прямоугольник, треугольник.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Педагог расставляет на столе различные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предметы: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будильник, мячик, яйцо, пластмассовую рыбку, грузовичок,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пирамидку.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Дети должны вырезать и наклеить какие-то части, чтобы</w:t>
      </w:r>
      <w:r w:rsidR="0009645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lastRenderedPageBreak/>
        <w:t>дополнить изображение и придать ему предметное значение. Например, можно наклеить тонкие полоски-стрелки, расположив их в</w:t>
      </w:r>
      <w:r w:rsid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кружочке, и получится будильник.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24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Детям раздаются карандаши и наборы карточек с незавершенными схематическими изображениями предметов. </w:t>
      </w:r>
      <w:r w:rsidR="00B96B9A">
        <w:rPr>
          <w:rFonts w:ascii="Times New Roman" w:eastAsia="Times-Roman" w:hAnsi="Times New Roman" w:cs="Times New Roman"/>
          <w:sz w:val="24"/>
          <w:szCs w:val="24"/>
        </w:rPr>
        <w:t>Ну</w:t>
      </w:r>
      <w:r w:rsidR="006326E1">
        <w:rPr>
          <w:rFonts w:ascii="Times New Roman" w:eastAsia="Times-Roman" w:hAnsi="Times New Roman" w:cs="Times New Roman"/>
          <w:sz w:val="24"/>
          <w:szCs w:val="24"/>
        </w:rPr>
        <w:t>ж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но дорисовать картинки и сказать, что получилось. Можно такого рода изображения объединить тематически и расположить на одном большом</w:t>
      </w:r>
      <w:r w:rsidR="006326E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листе, предложив детям изобразить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Волшебный лес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Волшебное</w:t>
      </w:r>
      <w:r w:rsidR="006326E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море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Волшебную поляну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Волшебный город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. Основное требование — рассказывать о своей работе.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25</w:t>
      </w:r>
    </w:p>
    <w:p w:rsidR="00654812" w:rsidRPr="00410AA7" w:rsidRDefault="00654812" w:rsidP="00632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Детям показываются карточки с изображением геометрических</w:t>
      </w:r>
      <w:r w:rsidR="006326E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фигур. Нужно назвать как можно больше предметов, напоминающих по форме ту или иную фигуру.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26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Дети рассаживаются за столиками, получают карандаши и наборы карточек со схематическими изображениями. Детям предлагается дорисовать их, а затем назвать, что получилось. После этого</w:t>
      </w:r>
      <w:r w:rsidR="006326E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ребятам предлагают изменить положение фигурки в пространстве:</w:t>
      </w:r>
      <w:r w:rsidR="006326E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положить карточку вверх ногами, на бок и подумать, на что теперь</w:t>
      </w:r>
      <w:r w:rsidR="006326E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похоже изображение.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27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Свободное дорисовывание символических изображений. Основное требование к детям - комментировать свои действия и словесно</w:t>
      </w:r>
      <w:r w:rsidR="006326E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обозначать новый образ.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28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Детям предлагается словесное задание: составить сложные предложения с союзом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если бы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. Педагог начинает с конкретных примеров: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Если бы повар не приготовил обед, то в детском саду все</w:t>
      </w:r>
      <w:r w:rsidR="006326E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остались бы голодными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. Далее детям предлагается продолжить следующие предложения: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Если бы зимой стало сильно греть солнце,...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Если бы все поезда остановились,...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Если бы у кошки выросли крылья,..".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Если вылетом выпал снег,...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10AA7">
        <w:rPr>
          <w:rFonts w:ascii="Times New Roman" w:eastAsia="Times-Bold" w:hAnsi="Times New Roman" w:cs="Times New Roman"/>
          <w:b/>
          <w:bCs/>
          <w:sz w:val="24"/>
          <w:szCs w:val="24"/>
        </w:rPr>
        <w:t>Задание 29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Детям предлагается словесная игра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Что сначала, что потом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.</w:t>
      </w:r>
      <w:r w:rsidR="0009645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Изготавливаются 10 пар рисунков: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гнездо с яйцом — птичка;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мальчик в постели — он же идет с портфелем;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гриб маленький — гриб боль</w:t>
      </w:r>
      <w:r w:rsidR="006326E1">
        <w:rPr>
          <w:rFonts w:ascii="Times New Roman" w:eastAsia="Times-Italic" w:hAnsi="Times New Roman" w:cs="Times New Roman"/>
          <w:i/>
          <w:iCs/>
          <w:sz w:val="24"/>
          <w:szCs w:val="24"/>
        </w:rPr>
        <w:t>ш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ой;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у бабушки в руках клубок пряжи и спицы — у нее в руках связанные носки;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мальчик грязный — он моется в душе;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девочка стирает кукольное белье — белье сушится;</w:t>
      </w:r>
    </w:p>
    <w:p w:rsidR="006326E1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перед мальчиком дощечка с пластилином — перед ним пластилиновый петух;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у девочки воздушный шарик — шарик улетел;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дети играют в комнате - пустая комната, игрушки разбросаны</w:t>
      </w:r>
      <w:r w:rsidR="006326E1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на полу.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Педагог раскладывает перед детьми первую пару картинок и</w:t>
      </w:r>
      <w:r w:rsidR="006326E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рассказывает: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 гнездышке лежало яйцо. Из него вылупился цыпленок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. Детям предлагается поменять картинки местами и придумать свою версию событий. Например: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Цыпленок гулял один, ему</w:t>
      </w:r>
      <w:r w:rsidR="006326E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было скучно. Он нашел еще яичко и обрадовался. С</w:t>
      </w:r>
      <w:r w:rsidR="00096453">
        <w:rPr>
          <w:rFonts w:ascii="Times New Roman" w:eastAsia="Times-Roman" w:hAnsi="Times New Roman" w:cs="Times New Roman"/>
          <w:sz w:val="24"/>
          <w:szCs w:val="24"/>
        </w:rPr>
        <w:t>тал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 ждать, пока</w:t>
      </w:r>
      <w:r w:rsidR="006326E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из него вылупится другой цыпленок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. Аналогичным образом обыгрываются остальные пары изображений.</w:t>
      </w:r>
    </w:p>
    <w:p w:rsidR="00654812" w:rsidRPr="006326E1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6326E1">
        <w:rPr>
          <w:rFonts w:ascii="Times New Roman" w:eastAsia="Times-Roman" w:hAnsi="Times New Roman" w:cs="Times New Roman"/>
          <w:b/>
          <w:sz w:val="24"/>
          <w:szCs w:val="24"/>
        </w:rPr>
        <w:t>Задание 30</w:t>
      </w:r>
    </w:p>
    <w:p w:rsidR="00654812" w:rsidRPr="00A23835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Детям предлагают ответить на вопросы взрослого: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Кто кем</w:t>
      </w:r>
      <w:r w:rsidR="00A2383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(или чем) будет?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 Яйцом, цыпленком, мальчиком, девочкой, желудем, тканью, дощечкой. Капустой, мукой, тестом. Если дети будут испытывать затруднения, можно заранее приготовить соответствующие картинки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(цыпленок, курица, мужчина, женщина, дуб, платье,</w:t>
      </w:r>
      <w:r w:rsidR="00A2383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стол, салат, хлеб, пироги).</w:t>
      </w:r>
    </w:p>
    <w:p w:rsidR="00654812" w:rsidRPr="00A23835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A23835">
        <w:rPr>
          <w:rFonts w:ascii="Times New Roman" w:eastAsia="Times-Roman" w:hAnsi="Times New Roman" w:cs="Times New Roman"/>
          <w:b/>
          <w:sz w:val="24"/>
          <w:szCs w:val="24"/>
        </w:rPr>
        <w:lastRenderedPageBreak/>
        <w:t>Задание 31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Вариант предыдущей игры. Смысл в том, чтобы ответить на</w:t>
      </w:r>
      <w:r w:rsidR="00A2383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вопрос, кем (чем) был раньше: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цыпленок —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яйцом, лошадь — жеребенком, дуб — желудем, бабочка — гусеницей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и т.д.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Следующий цикл заданий — на развитие артистических способностей, или артистические игры на воображение. Детям предлагается, проявив воображение и творчество, без предметов изобразить следующее, желательно под музыку.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1. </w:t>
      </w:r>
      <w:r w:rsidR="00096453">
        <w:rPr>
          <w:rFonts w:ascii="Times New Roman" w:eastAsia="Times-Roman" w:hAnsi="Times New Roman" w:cs="Times New Roman"/>
          <w:i/>
          <w:iCs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i/>
          <w:iCs/>
          <w:sz w:val="24"/>
          <w:szCs w:val="24"/>
        </w:rPr>
        <w:t>Листка подслушивает разговор кота и петушка</w:t>
      </w:r>
      <w:r w:rsidR="00096453">
        <w:rPr>
          <w:rFonts w:ascii="Times New Roman" w:eastAsia="Times-Roman" w:hAnsi="Times New Roman" w:cs="Times New Roman"/>
          <w:i/>
          <w:iCs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i/>
          <w:iCs/>
          <w:sz w:val="24"/>
          <w:szCs w:val="24"/>
        </w:rPr>
        <w:t xml:space="preserve">.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Выразительные движения: голова наклонена вперед и чуть в сторону, рука</w:t>
      </w:r>
      <w:r w:rsidR="00A2383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приставлена к уху, рот полуоткрыт. Нога выставлена вперед, корпус слегка наклонен вперед.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2. </w:t>
      </w:r>
      <w:r w:rsidR="00096453">
        <w:rPr>
          <w:rFonts w:ascii="Times New Roman" w:eastAsia="Times-Roman" w:hAnsi="Times New Roman" w:cs="Times New Roman"/>
          <w:i/>
          <w:iCs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i/>
          <w:iCs/>
          <w:sz w:val="24"/>
          <w:szCs w:val="24"/>
        </w:rPr>
        <w:t>Девочка ловит бабочку сачком</w:t>
      </w:r>
      <w:r w:rsidR="00096453">
        <w:rPr>
          <w:rFonts w:ascii="Times New Roman" w:eastAsia="Times-Roman" w:hAnsi="Times New Roman" w:cs="Times New Roman"/>
          <w:i/>
          <w:iCs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i/>
          <w:iCs/>
          <w:sz w:val="24"/>
          <w:szCs w:val="24"/>
        </w:rPr>
        <w:t xml:space="preserve">.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Выразительные движения —</w:t>
      </w:r>
      <w:r w:rsidR="00A2383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шея несколько вытянута вперед, рука с воображаемым сачком также вытянута вперед, легко бежать на кончиках пальцев.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3. </w:t>
      </w:r>
      <w:r w:rsidR="00096453">
        <w:rPr>
          <w:rFonts w:ascii="Times New Roman" w:eastAsia="Times-Roman" w:hAnsi="Times New Roman" w:cs="Times New Roman"/>
          <w:i/>
          <w:iCs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i/>
          <w:iCs/>
          <w:sz w:val="24"/>
          <w:szCs w:val="24"/>
        </w:rPr>
        <w:t>Поднять тяжелый чемодан</w:t>
      </w:r>
      <w:r w:rsidR="00096453">
        <w:rPr>
          <w:rFonts w:ascii="Times New Roman" w:eastAsia="Times-Roman" w:hAnsi="Times New Roman" w:cs="Times New Roman"/>
          <w:i/>
          <w:iCs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i/>
          <w:iCs/>
          <w:sz w:val="24"/>
          <w:szCs w:val="24"/>
        </w:rPr>
        <w:t xml:space="preserve">.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Выразительные движения: корпус наклонен вперед, колени чуть согнуты, прямые руки опущены</w:t>
      </w:r>
      <w:r w:rsidR="00A2383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вниз. Чемодан удается поднять лишь с нескольких попыток, а потом он опять перетягивает, и ребенок принимает исходное положение.</w:t>
      </w:r>
    </w:p>
    <w:p w:rsidR="00654812" w:rsidRPr="00A23835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4. 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>«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Брать в руки поочередно то очень холодный, то очень горячий</w:t>
      </w:r>
      <w:r w:rsidR="00A2383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предмет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>»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Выразительные движения: резко отдергивать протянутую</w:t>
      </w:r>
      <w:r w:rsidR="00A2383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руку.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5. 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>«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Матрос смотрит в бинокль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>»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Выразительные движения: кулачки поднесены к глазам, нога отставлена назад на носок, корпус</w:t>
      </w:r>
      <w:r w:rsidR="00A2383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поворачивается вправо и влево.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6. 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>«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Дирижер управляет оркестром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>»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Один ребенок подражает движениям рук дирижера, остальные — игре на инструментах (гитаре,</w:t>
      </w:r>
      <w:r w:rsidR="00A2383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скрипке, дудочке, балалайке, барабане) под соответствующее музыкальное сопровождение.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7. 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>«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Звери на полянке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>»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Нужно изобразить 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«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походку</w:t>
      </w:r>
      <w:r w:rsidR="00096453">
        <w:rPr>
          <w:rFonts w:ascii="Times New Roman" w:eastAsia="Times-Roman" w:hAnsi="Times New Roman" w:cs="Times New Roman"/>
          <w:sz w:val="24"/>
          <w:szCs w:val="24"/>
        </w:rPr>
        <w:t>»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курицы, утки,</w:t>
      </w:r>
      <w:r w:rsidR="00A2383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гуся, пингвина, попрыгать, как лягушки, кенгуру, зайцы,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показать, как</w:t>
      </w:r>
      <w:r w:rsidR="00A2383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ведут себя: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сердитая кошка, заяц, прячущийся от лисы, рассерженный</w:t>
      </w:r>
      <w:r w:rsidR="00A2383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петух или гусь.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8. </w:t>
      </w:r>
      <w:r w:rsidRPr="00096453">
        <w:rPr>
          <w:rFonts w:ascii="Times New Roman" w:eastAsia="Times-Roman" w:hAnsi="Times New Roman" w:cs="Times New Roman"/>
          <w:i/>
          <w:sz w:val="24"/>
          <w:szCs w:val="24"/>
        </w:rPr>
        <w:t>Показать воображаемые действия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 (без предмета):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— вдеть нитку в иголку;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— пришить пуговицу;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- подбросить и поймать мяч;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— наколоть дрова;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- раскрыть и закрыть книгу;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— погладить кошку;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— понюхать яблоко, апельсин, розу, чеснок;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— покрасить стены;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>- прополоскать белье.</w:t>
      </w:r>
    </w:p>
    <w:p w:rsidR="00654812" w:rsidRPr="00410AA7" w:rsidRDefault="00654812" w:rsidP="004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9. </w:t>
      </w:r>
      <w:r w:rsidRPr="00096453">
        <w:rPr>
          <w:rFonts w:ascii="Times New Roman" w:eastAsia="Times-Roman" w:hAnsi="Times New Roman" w:cs="Times New Roman"/>
          <w:i/>
          <w:sz w:val="24"/>
          <w:szCs w:val="24"/>
        </w:rPr>
        <w:t>Изобразить предметы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, используя мимику, жесты, звукоподражание: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чайник, паровоз, самолет, велосипед, часы с боем, часы с кукушкой, скрипучую дверь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и т.д.</w:t>
      </w:r>
    </w:p>
    <w:p w:rsidR="00654812" w:rsidRPr="00A23835" w:rsidRDefault="00654812" w:rsidP="00A23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10. 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>«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Пешеходы идут</w:t>
      </w:r>
      <w:r w:rsidR="00096453">
        <w:rPr>
          <w:rFonts w:ascii="Times New Roman" w:eastAsia="Times-Italic" w:hAnsi="Times New Roman" w:cs="Times New Roman"/>
          <w:i/>
          <w:iCs/>
          <w:sz w:val="24"/>
          <w:szCs w:val="24"/>
        </w:rPr>
        <w:t>»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>У них разные походки, это люди разного</w:t>
      </w:r>
      <w:r w:rsidR="00A2383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возраста: вот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старушка ведет собачку на поводке,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вот идет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старичок</w:t>
      </w:r>
      <w:r w:rsidR="00A2383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 палочкой,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вот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мама ведет за руку малыша, </w:t>
      </w:r>
      <w:r w:rsidRPr="00410AA7">
        <w:rPr>
          <w:rFonts w:ascii="Times New Roman" w:eastAsia="Times-Roman" w:hAnsi="Times New Roman" w:cs="Times New Roman"/>
          <w:sz w:val="24"/>
          <w:szCs w:val="24"/>
        </w:rPr>
        <w:t xml:space="preserve">вот </w:t>
      </w:r>
      <w:r w:rsidRPr="00410AA7">
        <w:rPr>
          <w:rFonts w:ascii="Times New Roman" w:eastAsia="Times-Italic" w:hAnsi="Times New Roman" w:cs="Times New Roman"/>
          <w:i/>
          <w:iCs/>
          <w:sz w:val="24"/>
          <w:szCs w:val="24"/>
        </w:rPr>
        <w:t>шагают военные.</w:t>
      </w:r>
    </w:p>
    <w:p w:rsidR="00654812" w:rsidRPr="00410AA7" w:rsidRDefault="00654812" w:rsidP="00A238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i/>
          <w:sz w:val="24"/>
          <w:szCs w:val="24"/>
        </w:rPr>
      </w:pPr>
      <w:r w:rsidRPr="00410AA7">
        <w:rPr>
          <w:rFonts w:ascii="Times New Roman" w:eastAsia="Times-Roman" w:hAnsi="Times New Roman" w:cs="Times New Roman"/>
          <w:i/>
          <w:sz w:val="24"/>
          <w:szCs w:val="24"/>
        </w:rPr>
        <w:t>Материал подготовлен Ириной Ереминой по книге: Борякова Н.Ю., Соболева А.В., Ткачева В.В.</w:t>
      </w:r>
    </w:p>
    <w:p w:rsidR="00654812" w:rsidRPr="00410AA7" w:rsidRDefault="00654812" w:rsidP="00A238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AA7">
        <w:rPr>
          <w:rFonts w:ascii="Times New Roman" w:eastAsia="Times-Bold" w:hAnsi="Times New Roman" w:cs="Times New Roman"/>
          <w:bCs/>
          <w:i/>
          <w:sz w:val="24"/>
          <w:szCs w:val="24"/>
        </w:rPr>
        <w:t>Практикум по развитию мыслительной деятельности у дошкольников</w:t>
      </w:r>
    </w:p>
    <w:p w:rsidR="00654812" w:rsidRPr="00410AA7" w:rsidRDefault="00654812" w:rsidP="00410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4812" w:rsidRPr="00410AA7" w:rsidSect="0024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compat>
    <w:useFELayout/>
  </w:compat>
  <w:rsids>
    <w:rsidRoot w:val="00654812"/>
    <w:rsid w:val="00096453"/>
    <w:rsid w:val="0024071A"/>
    <w:rsid w:val="00410AA7"/>
    <w:rsid w:val="006326E1"/>
    <w:rsid w:val="00654812"/>
    <w:rsid w:val="00A23835"/>
    <w:rsid w:val="00A63C89"/>
    <w:rsid w:val="00B9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8</cp:revision>
  <dcterms:created xsi:type="dcterms:W3CDTF">2016-06-23T10:00:00Z</dcterms:created>
  <dcterms:modified xsi:type="dcterms:W3CDTF">2016-07-07T10:50:00Z</dcterms:modified>
</cp:coreProperties>
</file>